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0E13" w14:textId="77777777" w:rsidR="001E5EC6" w:rsidRDefault="00000000">
      <w:pPr>
        <w:pStyle w:val="BodyText"/>
        <w:ind w:left="26" w:right="-44"/>
        <w:rPr>
          <w:rFonts w:ascii="Times New Roman"/>
        </w:rPr>
      </w:pPr>
      <w:r>
        <w:rPr>
          <w:rFonts w:ascii="Times New Roman"/>
          <w:noProof/>
        </w:rPr>
        <mc:AlternateContent>
          <mc:Choice Requires="wps">
            <w:drawing>
              <wp:inline distT="0" distB="0" distL="0" distR="0" wp14:anchorId="27D30F12" wp14:editId="27D30F13">
                <wp:extent cx="5903595" cy="469900"/>
                <wp:effectExtent l="9525" t="0" r="1904" b="63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469900"/>
                        </a:xfrm>
                        <a:prstGeom prst="rect">
                          <a:avLst/>
                        </a:prstGeom>
                        <a:ln w="6095">
                          <a:solidFill>
                            <a:srgbClr val="000000"/>
                          </a:solidFill>
                          <a:prstDash val="solid"/>
                        </a:ln>
                      </wps:spPr>
                      <wps:txbx>
                        <w:txbxContent>
                          <w:p w14:paraId="27D30F17" w14:textId="77777777" w:rsidR="001E5EC6" w:rsidRDefault="001E5EC6">
                            <w:pPr>
                              <w:pStyle w:val="BodyText"/>
                              <w:spacing w:before="19"/>
                              <w:rPr>
                                <w:rFonts w:ascii="Times New Roman"/>
                              </w:rPr>
                            </w:pPr>
                          </w:p>
                          <w:p w14:paraId="27D30F18" w14:textId="77777777" w:rsidR="001E5EC6" w:rsidRDefault="00000000">
                            <w:pPr>
                              <w:ind w:left="105"/>
                              <w:rPr>
                                <w:b/>
                                <w:sz w:val="20"/>
                              </w:rPr>
                            </w:pPr>
                            <w:r>
                              <w:rPr>
                                <w:b/>
                                <w:spacing w:val="-2"/>
                                <w:sz w:val="20"/>
                              </w:rPr>
                              <w:t>Methodological</w:t>
                            </w:r>
                            <w:r>
                              <w:rPr>
                                <w:b/>
                                <w:spacing w:val="12"/>
                                <w:sz w:val="20"/>
                              </w:rPr>
                              <w:t xml:space="preserve"> </w:t>
                            </w:r>
                            <w:r>
                              <w:rPr>
                                <w:b/>
                                <w:spacing w:val="-4"/>
                                <w:sz w:val="20"/>
                              </w:rPr>
                              <w:t>Note</w:t>
                            </w:r>
                          </w:p>
                        </w:txbxContent>
                      </wps:txbx>
                      <wps:bodyPr wrap="square" lIns="0" tIns="0" rIns="0" bIns="0" rtlCol="0">
                        <a:noAutofit/>
                      </wps:bodyPr>
                    </wps:wsp>
                  </a:graphicData>
                </a:graphic>
              </wp:inline>
            </w:drawing>
          </mc:Choice>
          <mc:Fallback>
            <w:pict>
              <v:shapetype w14:anchorId="27D30F12" id="_x0000_t202" coordsize="21600,21600" o:spt="202" path="m,l,21600r21600,l21600,xe">
                <v:stroke joinstyle="miter"/>
                <v:path gradientshapeok="t" o:connecttype="rect"/>
              </v:shapetype>
              <v:shape id="Textbox 2" o:spid="_x0000_s1026" type="#_x0000_t202" style="width:464.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" filled="f" strokeweight=".16931mm">
                <v:path arrowok="t"/>
                <v:textbox inset="0,0,0,0">
                  <w:txbxContent>
                    <w:p w14:paraId="27D30F17" w14:textId="77777777" w:rsidR="001E5EC6" w:rsidRDefault="001E5EC6">
                      <w:pPr>
                        <w:pStyle w:val="BodyText"/>
                        <w:spacing w:before="19"/>
                        <w:rPr>
                          <w:rFonts w:ascii="Times New Roman"/>
                        </w:rPr>
                      </w:pPr>
                    </w:p>
                    <w:p w14:paraId="27D30F18" w14:textId="77777777" w:rsidR="001E5EC6" w:rsidRDefault="00000000">
                      <w:pPr>
                        <w:ind w:left="105"/>
                        <w:rPr>
                          <w:b/>
                          <w:sz w:val="20"/>
                        </w:rPr>
                      </w:pPr>
                      <w:r>
                        <w:rPr>
                          <w:b/>
                          <w:spacing w:val="-2"/>
                          <w:sz w:val="20"/>
                        </w:rPr>
                        <w:t>Methodological</w:t>
                      </w:r>
                      <w:r>
                        <w:rPr>
                          <w:b/>
                          <w:spacing w:val="12"/>
                          <w:sz w:val="20"/>
                        </w:rPr>
                        <w:t xml:space="preserve"> </w:t>
                      </w:r>
                      <w:r>
                        <w:rPr>
                          <w:b/>
                          <w:spacing w:val="-4"/>
                          <w:sz w:val="20"/>
                        </w:rPr>
                        <w:t>Note</w:t>
                      </w:r>
                    </w:p>
                  </w:txbxContent>
                </v:textbox>
                <w10:anchorlock/>
              </v:shape>
            </w:pict>
          </mc:Fallback>
        </mc:AlternateContent>
      </w:r>
    </w:p>
    <w:p w14:paraId="27D30E14" w14:textId="77777777" w:rsidR="001E5EC6" w:rsidRDefault="001E5EC6">
      <w:pPr>
        <w:pStyle w:val="BodyText"/>
        <w:rPr>
          <w:rFonts w:ascii="Times New Roman"/>
        </w:rPr>
      </w:pPr>
    </w:p>
    <w:p w14:paraId="27D30E15" w14:textId="77777777" w:rsidR="001E5EC6" w:rsidRDefault="001E5EC6">
      <w:pPr>
        <w:pStyle w:val="BodyText"/>
        <w:spacing w:before="202"/>
        <w:rPr>
          <w:rFonts w:ascii="Times New Roman"/>
        </w:rPr>
      </w:pPr>
    </w:p>
    <w:p w14:paraId="27D30E16" w14:textId="77777777" w:rsidR="001E5EC6" w:rsidRDefault="00000000">
      <w:pPr>
        <w:pStyle w:val="BodyText"/>
        <w:spacing w:before="1"/>
        <w:ind w:left="141" w:right="130"/>
        <w:jc w:val="both"/>
      </w:pPr>
      <w:r>
        <w:t xml:space="preserve">As a pharmaceutical company, SERVIER works in collaboration with various stakeholders including healthcare professionals, healthcare </w:t>
      </w:r>
      <w:proofErr w:type="spellStart"/>
      <w:r>
        <w:t>organisations</w:t>
      </w:r>
      <w:proofErr w:type="spellEnd"/>
      <w:r>
        <w:t xml:space="preserve"> and patient </w:t>
      </w:r>
      <w:proofErr w:type="spellStart"/>
      <w:r>
        <w:t>organisations</w:t>
      </w:r>
      <w:proofErr w:type="spellEnd"/>
      <w:r>
        <w:t xml:space="preserve"> to improve health and quality of life. Healthcare professionals and </w:t>
      </w:r>
      <w:proofErr w:type="spellStart"/>
      <w:r>
        <w:t>organisations</w:t>
      </w:r>
      <w:proofErr w:type="spellEnd"/>
      <w:r>
        <w:t xml:space="preserve"> provide the pharmaceutical industry with valuable, independent and expert</w:t>
      </w:r>
      <w:r>
        <w:rPr>
          <w:spacing w:val="-1"/>
        </w:rPr>
        <w:t xml:space="preserve"> </w:t>
      </w:r>
      <w:r>
        <w:t>knowledge derived from their</w:t>
      </w:r>
      <w:r>
        <w:rPr>
          <w:spacing w:val="-2"/>
        </w:rPr>
        <w:t xml:space="preserve"> </w:t>
      </w:r>
      <w:r>
        <w:t>clinical and scientific</w:t>
      </w:r>
      <w:r>
        <w:rPr>
          <w:spacing w:val="-3"/>
        </w:rPr>
        <w:t xml:space="preserve"> </w:t>
      </w:r>
      <w:r>
        <w:t>experience.</w:t>
      </w:r>
      <w:r>
        <w:rPr>
          <w:spacing w:val="-1"/>
        </w:rPr>
        <w:t xml:space="preserve"> </w:t>
      </w:r>
      <w:r>
        <w:t>They should be fairly remunerated for the legitimate expertise and services they provide to the industry.</w:t>
      </w:r>
    </w:p>
    <w:p w14:paraId="27D30E17" w14:textId="77777777" w:rsidR="001E5EC6" w:rsidRDefault="001E5EC6">
      <w:pPr>
        <w:pStyle w:val="BodyText"/>
        <w:spacing w:before="4"/>
      </w:pPr>
    </w:p>
    <w:p w14:paraId="27D30E18" w14:textId="77777777" w:rsidR="001E5EC6" w:rsidRDefault="00000000">
      <w:pPr>
        <w:pStyle w:val="BodyText"/>
        <w:spacing w:line="237" w:lineRule="auto"/>
        <w:ind w:left="141" w:right="133"/>
        <w:jc w:val="both"/>
      </w:pPr>
      <w:r>
        <w:t>Fully aligned with the objectives of the EFPIA Code of practice, SERVIER see transparency reporting as an opportunity to demonstrate its commitment to implement, comply with and enforce the highest ethical standards.</w:t>
      </w:r>
    </w:p>
    <w:p w14:paraId="27D30E19" w14:textId="77777777" w:rsidR="001E5EC6" w:rsidRDefault="001E5EC6">
      <w:pPr>
        <w:pStyle w:val="BodyText"/>
        <w:spacing w:before="2"/>
      </w:pPr>
    </w:p>
    <w:p w14:paraId="27D30E1A" w14:textId="77777777" w:rsidR="001E5EC6" w:rsidRDefault="00000000">
      <w:pPr>
        <w:pStyle w:val="BodyText"/>
        <w:ind w:left="141" w:right="139"/>
        <w:jc w:val="both"/>
      </w:pPr>
      <w:r>
        <w:t>The present document is intended to provide all methodological information relevant for interpretation of the information disclosed by SERVIER in Estonia.</w:t>
      </w:r>
    </w:p>
    <w:p w14:paraId="27D30E1B" w14:textId="77777777" w:rsidR="001E5EC6" w:rsidRDefault="001E5EC6">
      <w:pPr>
        <w:pStyle w:val="BodyText"/>
      </w:pPr>
    </w:p>
    <w:p w14:paraId="27D30E1C" w14:textId="77777777" w:rsidR="001E5EC6" w:rsidRDefault="001E5EC6">
      <w:pPr>
        <w:pStyle w:val="BodyText"/>
        <w:spacing w:before="2"/>
      </w:pPr>
    </w:p>
    <w:p w14:paraId="27D30E1D" w14:textId="77777777" w:rsidR="001E5EC6" w:rsidRDefault="00000000">
      <w:pPr>
        <w:pStyle w:val="Heading1"/>
        <w:numPr>
          <w:ilvl w:val="0"/>
          <w:numId w:val="8"/>
        </w:numPr>
        <w:tabs>
          <w:tab w:val="left" w:pos="860"/>
        </w:tabs>
        <w:spacing w:before="1"/>
        <w:ind w:left="860" w:hanging="359"/>
      </w:pPr>
      <w:r>
        <w:rPr>
          <w:spacing w:val="-2"/>
        </w:rPr>
        <w:t>Definitions</w:t>
      </w:r>
    </w:p>
    <w:p w14:paraId="27D30E1E" w14:textId="77777777" w:rsidR="001E5EC6" w:rsidRDefault="001E5EC6">
      <w:pPr>
        <w:pStyle w:val="BodyText"/>
        <w:rPr>
          <w:b/>
        </w:rPr>
      </w:pPr>
    </w:p>
    <w:p w14:paraId="27D30E1F" w14:textId="77777777" w:rsidR="001E5EC6" w:rsidRDefault="00000000">
      <w:pPr>
        <w:pStyle w:val="ListParagraph"/>
        <w:numPr>
          <w:ilvl w:val="1"/>
          <w:numId w:val="8"/>
        </w:numPr>
        <w:tabs>
          <w:tab w:val="left" w:pos="859"/>
        </w:tabs>
        <w:ind w:left="859" w:hanging="358"/>
        <w:rPr>
          <w:b/>
          <w:sz w:val="20"/>
        </w:rPr>
      </w:pPr>
      <w:r>
        <w:rPr>
          <w:b/>
          <w:sz w:val="20"/>
        </w:rPr>
        <w:t>Recipients</w:t>
      </w:r>
      <w:r>
        <w:rPr>
          <w:b/>
          <w:spacing w:val="-9"/>
          <w:sz w:val="20"/>
        </w:rPr>
        <w:t xml:space="preserve"> </w:t>
      </w:r>
      <w:r>
        <w:rPr>
          <w:b/>
          <w:sz w:val="20"/>
        </w:rPr>
        <w:t>of</w:t>
      </w:r>
      <w:r>
        <w:rPr>
          <w:b/>
          <w:spacing w:val="-7"/>
          <w:sz w:val="20"/>
        </w:rPr>
        <w:t xml:space="preserve"> </w:t>
      </w:r>
      <w:r>
        <w:rPr>
          <w:b/>
          <w:sz w:val="20"/>
        </w:rPr>
        <w:t>Transfers</w:t>
      </w:r>
      <w:r>
        <w:rPr>
          <w:b/>
          <w:spacing w:val="-4"/>
          <w:sz w:val="20"/>
        </w:rPr>
        <w:t xml:space="preserve"> </w:t>
      </w:r>
      <w:r>
        <w:rPr>
          <w:b/>
          <w:sz w:val="20"/>
        </w:rPr>
        <w:t>of</w:t>
      </w:r>
      <w:r>
        <w:rPr>
          <w:b/>
          <w:spacing w:val="-7"/>
          <w:sz w:val="20"/>
        </w:rPr>
        <w:t xml:space="preserve"> </w:t>
      </w:r>
      <w:r>
        <w:rPr>
          <w:b/>
          <w:spacing w:val="-4"/>
          <w:sz w:val="20"/>
        </w:rPr>
        <w:t>Value</w:t>
      </w:r>
    </w:p>
    <w:p w14:paraId="27D30E20" w14:textId="77777777" w:rsidR="001E5EC6" w:rsidRDefault="001E5EC6">
      <w:pPr>
        <w:pStyle w:val="BodyText"/>
        <w:spacing w:before="1"/>
        <w:rPr>
          <w:b/>
        </w:rPr>
      </w:pPr>
    </w:p>
    <w:p w14:paraId="27D30E21" w14:textId="77777777" w:rsidR="001E5EC6" w:rsidRDefault="00000000">
      <w:pPr>
        <w:pStyle w:val="ListParagraph"/>
        <w:numPr>
          <w:ilvl w:val="2"/>
          <w:numId w:val="8"/>
        </w:numPr>
        <w:tabs>
          <w:tab w:val="left" w:pos="1221"/>
        </w:tabs>
        <w:ind w:left="1221" w:hanging="720"/>
        <w:rPr>
          <w:sz w:val="20"/>
        </w:rPr>
      </w:pPr>
      <w:r>
        <w:rPr>
          <w:sz w:val="20"/>
        </w:rPr>
        <w:t>Healthcare</w:t>
      </w:r>
      <w:r>
        <w:rPr>
          <w:spacing w:val="-13"/>
          <w:sz w:val="20"/>
        </w:rPr>
        <w:t xml:space="preserve"> </w:t>
      </w:r>
      <w:r>
        <w:rPr>
          <w:spacing w:val="-2"/>
          <w:sz w:val="20"/>
        </w:rPr>
        <w:t>Professionals</w:t>
      </w:r>
    </w:p>
    <w:p w14:paraId="27D30E22" w14:textId="77777777" w:rsidR="001E5EC6" w:rsidRDefault="00000000">
      <w:pPr>
        <w:pStyle w:val="BodyText"/>
        <w:spacing w:before="226"/>
        <w:ind w:left="141"/>
        <w:jc w:val="both"/>
      </w:pPr>
      <w:r>
        <w:t>The</w:t>
      </w:r>
      <w:r>
        <w:rPr>
          <w:spacing w:val="-9"/>
        </w:rPr>
        <w:t xml:space="preserve"> </w:t>
      </w:r>
      <w:r>
        <w:t>following</w:t>
      </w:r>
      <w:r>
        <w:rPr>
          <w:spacing w:val="-7"/>
        </w:rPr>
        <w:t xml:space="preserve"> </w:t>
      </w:r>
      <w:r>
        <w:t>definition</w:t>
      </w:r>
      <w:r>
        <w:rPr>
          <w:spacing w:val="-7"/>
        </w:rPr>
        <w:t xml:space="preserve"> </w:t>
      </w:r>
      <w:r>
        <w:t>of</w:t>
      </w:r>
      <w:r>
        <w:rPr>
          <w:spacing w:val="-4"/>
        </w:rPr>
        <w:t xml:space="preserve"> </w:t>
      </w:r>
      <w:r>
        <w:t>Healthcare</w:t>
      </w:r>
      <w:r>
        <w:rPr>
          <w:spacing w:val="-7"/>
        </w:rPr>
        <w:t xml:space="preserve"> </w:t>
      </w:r>
      <w:r>
        <w:t>Professionals</w:t>
      </w:r>
      <w:r>
        <w:rPr>
          <w:spacing w:val="-4"/>
        </w:rPr>
        <w:t xml:space="preserve"> </w:t>
      </w:r>
      <w:r>
        <w:t>is</w:t>
      </w:r>
      <w:r>
        <w:rPr>
          <w:spacing w:val="-5"/>
        </w:rPr>
        <w:t xml:space="preserve"> </w:t>
      </w:r>
      <w:r>
        <w:t>provided</w:t>
      </w:r>
      <w:r>
        <w:rPr>
          <w:spacing w:val="-7"/>
        </w:rPr>
        <w:t xml:space="preserve"> </w:t>
      </w:r>
      <w:r>
        <w:t>by</w:t>
      </w:r>
      <w:r>
        <w:rPr>
          <w:spacing w:val="-6"/>
        </w:rPr>
        <w:t xml:space="preserve"> </w:t>
      </w:r>
      <w:r>
        <w:t>the</w:t>
      </w:r>
      <w:r>
        <w:rPr>
          <w:spacing w:val="-7"/>
        </w:rPr>
        <w:t xml:space="preserve"> </w:t>
      </w:r>
      <w:r>
        <w:t>EFPIA</w:t>
      </w:r>
      <w:r>
        <w:rPr>
          <w:spacing w:val="-9"/>
        </w:rPr>
        <w:t xml:space="preserve"> </w:t>
      </w:r>
      <w:r>
        <w:t>Code</w:t>
      </w:r>
      <w:r>
        <w:rPr>
          <w:spacing w:val="-6"/>
        </w:rPr>
        <w:t xml:space="preserve"> </w:t>
      </w:r>
      <w:r>
        <w:t>of</w:t>
      </w:r>
      <w:r>
        <w:rPr>
          <w:spacing w:val="-4"/>
        </w:rPr>
        <w:t xml:space="preserve"> </w:t>
      </w:r>
      <w:r>
        <w:rPr>
          <w:spacing w:val="-2"/>
        </w:rPr>
        <w:t>practice:</w:t>
      </w:r>
    </w:p>
    <w:p w14:paraId="27D30E23" w14:textId="77777777" w:rsidR="001E5EC6" w:rsidRDefault="001E5EC6">
      <w:pPr>
        <w:pStyle w:val="BodyText"/>
        <w:spacing w:before="1"/>
      </w:pPr>
    </w:p>
    <w:p w14:paraId="27D30E24" w14:textId="77777777" w:rsidR="001E5EC6" w:rsidRDefault="00000000">
      <w:pPr>
        <w:ind w:left="847" w:right="138"/>
        <w:jc w:val="both"/>
        <w:rPr>
          <w:i/>
          <w:sz w:val="20"/>
        </w:rPr>
      </w:pPr>
      <w:r>
        <w:rPr>
          <w:sz w:val="20"/>
        </w:rPr>
        <w:t>“</w:t>
      </w:r>
      <w:r>
        <w:rPr>
          <w:i/>
          <w:sz w:val="20"/>
        </w:rPr>
        <w:t xml:space="preserve">Any natural person that is a member of the medical, dental, pharmacy or nursing professions or any other person who, </w:t>
      </w:r>
      <w:proofErr w:type="gramStart"/>
      <w:r>
        <w:rPr>
          <w:i/>
          <w:sz w:val="20"/>
        </w:rPr>
        <w:t>in the course of</w:t>
      </w:r>
      <w:proofErr w:type="gramEnd"/>
      <w:r>
        <w:rPr>
          <w:i/>
          <w:sz w:val="20"/>
        </w:rPr>
        <w:t xml:space="preserve"> his or her professional activities, may prescribe, purchase, supply, recommend or administer a medicinal product and whose primary practice, principal professional address or place of incorporation is in Europe.</w:t>
      </w:r>
    </w:p>
    <w:p w14:paraId="27D30E25" w14:textId="77777777" w:rsidR="001E5EC6" w:rsidRDefault="001E5EC6">
      <w:pPr>
        <w:pStyle w:val="BodyText"/>
        <w:spacing w:before="2"/>
        <w:rPr>
          <w:i/>
        </w:rPr>
      </w:pPr>
    </w:p>
    <w:p w14:paraId="27D30E26" w14:textId="77777777" w:rsidR="001E5EC6" w:rsidRDefault="00000000">
      <w:pPr>
        <w:spacing w:before="1"/>
        <w:ind w:left="847" w:right="134"/>
        <w:jc w:val="both"/>
        <w:rPr>
          <w:sz w:val="20"/>
        </w:rPr>
      </w:pPr>
      <w:r>
        <w:rPr>
          <w:i/>
          <w:sz w:val="20"/>
        </w:rPr>
        <w:t>For the avoidance of doubt, the definition of HCP includes: (</w:t>
      </w:r>
      <w:proofErr w:type="spellStart"/>
      <w:r>
        <w:rPr>
          <w:i/>
          <w:sz w:val="20"/>
        </w:rPr>
        <w:t>i</w:t>
      </w:r>
      <w:proofErr w:type="spellEnd"/>
      <w:r>
        <w:rPr>
          <w:i/>
          <w:sz w:val="20"/>
        </w:rPr>
        <w:t xml:space="preserve">) any official or employee of a government, agency or other </w:t>
      </w:r>
      <w:proofErr w:type="spellStart"/>
      <w:r>
        <w:rPr>
          <w:i/>
          <w:sz w:val="20"/>
        </w:rPr>
        <w:t>organisation</w:t>
      </w:r>
      <w:proofErr w:type="spellEnd"/>
      <w:r>
        <w:rPr>
          <w:i/>
          <w:sz w:val="20"/>
        </w:rPr>
        <w:t xml:space="preserve"> (whether in the public or private sector) that may prescribe, purchase, supply or administer medicinal products and (ii) any employee of a Member Company whose primary occupation is that of a practicing HCP, but excludes (x) all other employees of a Member Company and (y) a wholesaler or distributor of medicinal </w:t>
      </w:r>
      <w:r>
        <w:rPr>
          <w:i/>
          <w:spacing w:val="-2"/>
          <w:sz w:val="20"/>
        </w:rPr>
        <w:t>products</w:t>
      </w:r>
      <w:r>
        <w:rPr>
          <w:spacing w:val="-2"/>
          <w:sz w:val="20"/>
        </w:rPr>
        <w:t>.”</w:t>
      </w:r>
    </w:p>
    <w:p w14:paraId="27D30E27" w14:textId="77777777" w:rsidR="001E5EC6" w:rsidRDefault="00000000">
      <w:pPr>
        <w:pStyle w:val="BodyText"/>
        <w:spacing w:line="228" w:lineRule="exact"/>
        <w:ind w:left="141"/>
        <w:jc w:val="both"/>
      </w:pPr>
      <w:r>
        <w:t>This</w:t>
      </w:r>
      <w:r>
        <w:rPr>
          <w:spacing w:val="-10"/>
        </w:rPr>
        <w:t xml:space="preserve"> </w:t>
      </w:r>
      <w:r>
        <w:t>definition</w:t>
      </w:r>
      <w:r>
        <w:rPr>
          <w:spacing w:val="-9"/>
        </w:rPr>
        <w:t xml:space="preserve"> </w:t>
      </w:r>
      <w:r>
        <w:t>allows</w:t>
      </w:r>
      <w:r>
        <w:rPr>
          <w:spacing w:val="-6"/>
        </w:rPr>
        <w:t xml:space="preserve"> </w:t>
      </w:r>
      <w:r>
        <w:t>identifying</w:t>
      </w:r>
      <w:r>
        <w:rPr>
          <w:spacing w:val="-9"/>
        </w:rPr>
        <w:t xml:space="preserve"> </w:t>
      </w:r>
      <w:r>
        <w:t>the</w:t>
      </w:r>
      <w:r>
        <w:rPr>
          <w:spacing w:val="-9"/>
        </w:rPr>
        <w:t xml:space="preserve"> </w:t>
      </w:r>
      <w:r>
        <w:t>following</w:t>
      </w:r>
      <w:r>
        <w:rPr>
          <w:spacing w:val="-9"/>
        </w:rPr>
        <w:t xml:space="preserve"> </w:t>
      </w:r>
      <w:r>
        <w:t>professionals</w:t>
      </w:r>
      <w:r>
        <w:rPr>
          <w:spacing w:val="-6"/>
        </w:rPr>
        <w:t xml:space="preserve"> </w:t>
      </w:r>
      <w:r>
        <w:t>our</w:t>
      </w:r>
      <w:r>
        <w:rPr>
          <w:spacing w:val="-8"/>
        </w:rPr>
        <w:t xml:space="preserve"> </w:t>
      </w:r>
      <w:r>
        <w:t>Company</w:t>
      </w:r>
      <w:r>
        <w:rPr>
          <w:spacing w:val="-8"/>
        </w:rPr>
        <w:t xml:space="preserve"> </w:t>
      </w:r>
      <w:r>
        <w:t>is</w:t>
      </w:r>
      <w:r>
        <w:rPr>
          <w:spacing w:val="-8"/>
        </w:rPr>
        <w:t xml:space="preserve"> </w:t>
      </w:r>
      <w:r>
        <w:t>interacting</w:t>
      </w:r>
      <w:r>
        <w:rPr>
          <w:spacing w:val="-8"/>
        </w:rPr>
        <w:t xml:space="preserve"> </w:t>
      </w:r>
      <w:r>
        <w:rPr>
          <w:spacing w:val="-2"/>
        </w:rPr>
        <w:t>with:</w:t>
      </w:r>
    </w:p>
    <w:p w14:paraId="27D30E28" w14:textId="77777777" w:rsidR="001E5EC6" w:rsidRDefault="001E5EC6">
      <w:pPr>
        <w:pStyle w:val="BodyText"/>
        <w:spacing w:before="2"/>
      </w:pPr>
    </w:p>
    <w:p w14:paraId="27D30E29" w14:textId="77777777" w:rsidR="001E5EC6" w:rsidRDefault="00000000">
      <w:pPr>
        <w:pStyle w:val="ListParagraph"/>
        <w:numPr>
          <w:ilvl w:val="0"/>
          <w:numId w:val="7"/>
        </w:numPr>
        <w:tabs>
          <w:tab w:val="left" w:pos="861"/>
        </w:tabs>
        <w:spacing w:line="237" w:lineRule="exact"/>
        <w:ind w:left="861" w:hanging="360"/>
        <w:rPr>
          <w:sz w:val="20"/>
        </w:rPr>
      </w:pPr>
      <w:r>
        <w:rPr>
          <w:spacing w:val="-2"/>
          <w:sz w:val="20"/>
        </w:rPr>
        <w:t>Physicians</w:t>
      </w:r>
    </w:p>
    <w:p w14:paraId="27D30E2A" w14:textId="77777777" w:rsidR="001E5EC6" w:rsidRDefault="00000000">
      <w:pPr>
        <w:pStyle w:val="ListParagraph"/>
        <w:numPr>
          <w:ilvl w:val="0"/>
          <w:numId w:val="7"/>
        </w:numPr>
        <w:tabs>
          <w:tab w:val="left" w:pos="861"/>
        </w:tabs>
        <w:spacing w:line="237" w:lineRule="exact"/>
        <w:ind w:left="861" w:hanging="360"/>
        <w:rPr>
          <w:sz w:val="20"/>
        </w:rPr>
      </w:pPr>
      <w:r>
        <w:rPr>
          <w:spacing w:val="-2"/>
          <w:sz w:val="20"/>
        </w:rPr>
        <w:t>Pharmacists</w:t>
      </w:r>
    </w:p>
    <w:p w14:paraId="27D30E2B" w14:textId="77777777" w:rsidR="001E5EC6" w:rsidRDefault="00000000">
      <w:pPr>
        <w:pStyle w:val="BodyText"/>
        <w:spacing w:before="220"/>
        <w:ind w:left="141"/>
        <w:jc w:val="both"/>
      </w:pPr>
      <w:r>
        <w:rPr>
          <w:u w:val="single"/>
        </w:rPr>
        <w:t>NB</w:t>
      </w:r>
      <w:r>
        <w:t>:</w:t>
      </w:r>
      <w:r>
        <w:rPr>
          <w:spacing w:val="-3"/>
        </w:rPr>
        <w:t xml:space="preserve"> </w:t>
      </w:r>
      <w:r>
        <w:t>the</w:t>
      </w:r>
      <w:r>
        <w:rPr>
          <w:spacing w:val="-11"/>
        </w:rPr>
        <w:t xml:space="preserve"> </w:t>
      </w:r>
      <w:r>
        <w:t>term</w:t>
      </w:r>
      <w:r>
        <w:rPr>
          <w:spacing w:val="-8"/>
        </w:rPr>
        <w:t xml:space="preserve"> </w:t>
      </w:r>
      <w:r>
        <w:t>“</w:t>
      </w:r>
      <w:r>
        <w:rPr>
          <w:i/>
        </w:rPr>
        <w:t>physician</w:t>
      </w:r>
      <w:r>
        <w:t>”</w:t>
      </w:r>
      <w:r>
        <w:rPr>
          <w:spacing w:val="-5"/>
        </w:rPr>
        <w:t xml:space="preserve"> </w:t>
      </w:r>
      <w:r>
        <w:t>refers</w:t>
      </w:r>
      <w:r>
        <w:rPr>
          <w:spacing w:val="-8"/>
        </w:rPr>
        <w:t xml:space="preserve"> </w:t>
      </w:r>
      <w:r>
        <w:t>in</w:t>
      </w:r>
      <w:r>
        <w:rPr>
          <w:spacing w:val="-5"/>
        </w:rPr>
        <w:t xml:space="preserve"> </w:t>
      </w:r>
      <w:r>
        <w:t>this</w:t>
      </w:r>
      <w:r>
        <w:rPr>
          <w:spacing w:val="-5"/>
        </w:rPr>
        <w:t xml:space="preserve"> </w:t>
      </w:r>
      <w:r>
        <w:t>context</w:t>
      </w:r>
      <w:r>
        <w:rPr>
          <w:spacing w:val="-8"/>
        </w:rPr>
        <w:t xml:space="preserve"> </w:t>
      </w:r>
      <w:r>
        <w:t>to</w:t>
      </w:r>
      <w:r>
        <w:rPr>
          <w:spacing w:val="-5"/>
        </w:rPr>
        <w:t xml:space="preserve"> </w:t>
      </w:r>
      <w:r>
        <w:t>a</w:t>
      </w:r>
      <w:r>
        <w:rPr>
          <w:spacing w:val="-4"/>
        </w:rPr>
        <w:t xml:space="preserve"> </w:t>
      </w:r>
      <w:r>
        <w:t>professional</w:t>
      </w:r>
      <w:r>
        <w:rPr>
          <w:spacing w:val="-6"/>
        </w:rPr>
        <w:t xml:space="preserve"> </w:t>
      </w:r>
      <w:r>
        <w:t>qualified</w:t>
      </w:r>
      <w:r>
        <w:rPr>
          <w:spacing w:val="-5"/>
        </w:rPr>
        <w:t xml:space="preserve"> </w:t>
      </w:r>
      <w:r>
        <w:t>to</w:t>
      </w:r>
      <w:r>
        <w:rPr>
          <w:spacing w:val="-6"/>
        </w:rPr>
        <w:t xml:space="preserve"> </w:t>
      </w:r>
      <w:r>
        <w:t>practice</w:t>
      </w:r>
      <w:r>
        <w:rPr>
          <w:spacing w:val="-5"/>
        </w:rPr>
        <w:t xml:space="preserve"> </w:t>
      </w:r>
      <w:r>
        <w:rPr>
          <w:spacing w:val="-2"/>
        </w:rPr>
        <w:t>medicine.</w:t>
      </w:r>
    </w:p>
    <w:p w14:paraId="27D30E2C" w14:textId="77777777" w:rsidR="001E5EC6" w:rsidRDefault="001E5EC6">
      <w:pPr>
        <w:pStyle w:val="BodyText"/>
        <w:spacing w:before="1"/>
      </w:pPr>
    </w:p>
    <w:p w14:paraId="27D30E2D" w14:textId="77777777" w:rsidR="001E5EC6" w:rsidRDefault="00000000">
      <w:pPr>
        <w:pStyle w:val="BodyText"/>
        <w:ind w:left="141"/>
      </w:pPr>
      <w:r>
        <w:t>Unless</w:t>
      </w:r>
      <w:r>
        <w:rPr>
          <w:spacing w:val="38"/>
        </w:rPr>
        <w:t xml:space="preserve"> </w:t>
      </w:r>
      <w:r>
        <w:t>they</w:t>
      </w:r>
      <w:r>
        <w:rPr>
          <w:spacing w:val="34"/>
        </w:rPr>
        <w:t xml:space="preserve"> </w:t>
      </w:r>
      <w:r>
        <w:t>are</w:t>
      </w:r>
      <w:r>
        <w:rPr>
          <w:spacing w:val="36"/>
        </w:rPr>
        <w:t xml:space="preserve"> </w:t>
      </w:r>
      <w:r>
        <w:t>no</w:t>
      </w:r>
      <w:r>
        <w:rPr>
          <w:spacing w:val="32"/>
        </w:rPr>
        <w:t xml:space="preserve"> </w:t>
      </w:r>
      <w:r>
        <w:t>longer</w:t>
      </w:r>
      <w:r>
        <w:rPr>
          <w:spacing w:val="38"/>
        </w:rPr>
        <w:t xml:space="preserve"> </w:t>
      </w:r>
      <w:r>
        <w:t>registered</w:t>
      </w:r>
      <w:r>
        <w:rPr>
          <w:spacing w:val="33"/>
        </w:rPr>
        <w:t xml:space="preserve"> </w:t>
      </w:r>
      <w:r>
        <w:t>with</w:t>
      </w:r>
      <w:r>
        <w:rPr>
          <w:spacing w:val="32"/>
        </w:rPr>
        <w:t xml:space="preserve"> </w:t>
      </w:r>
      <w:r>
        <w:t>their</w:t>
      </w:r>
      <w:r>
        <w:rPr>
          <w:spacing w:val="34"/>
        </w:rPr>
        <w:t xml:space="preserve"> </w:t>
      </w:r>
      <w:r>
        <w:t>Order,</w:t>
      </w:r>
      <w:r>
        <w:rPr>
          <w:spacing w:val="35"/>
        </w:rPr>
        <w:t xml:space="preserve"> </w:t>
      </w:r>
      <w:r>
        <w:t>the</w:t>
      </w:r>
      <w:r>
        <w:rPr>
          <w:spacing w:val="32"/>
        </w:rPr>
        <w:t xml:space="preserve"> </w:t>
      </w:r>
      <w:r>
        <w:t>transfers</w:t>
      </w:r>
      <w:r>
        <w:rPr>
          <w:spacing w:val="34"/>
        </w:rPr>
        <w:t xml:space="preserve"> </w:t>
      </w:r>
      <w:r>
        <w:t>of</w:t>
      </w:r>
      <w:r>
        <w:rPr>
          <w:spacing w:val="30"/>
        </w:rPr>
        <w:t xml:space="preserve"> </w:t>
      </w:r>
      <w:r>
        <w:t>Value</w:t>
      </w:r>
      <w:r>
        <w:rPr>
          <w:spacing w:val="39"/>
        </w:rPr>
        <w:t xml:space="preserve"> </w:t>
      </w:r>
      <w:r>
        <w:t>for</w:t>
      </w:r>
      <w:r>
        <w:rPr>
          <w:spacing w:val="33"/>
        </w:rPr>
        <w:t xml:space="preserve"> </w:t>
      </w:r>
      <w:r>
        <w:t>retired</w:t>
      </w:r>
      <w:r>
        <w:rPr>
          <w:spacing w:val="32"/>
        </w:rPr>
        <w:t xml:space="preserve"> </w:t>
      </w:r>
      <w:r>
        <w:t>HCPs</w:t>
      </w:r>
      <w:r>
        <w:rPr>
          <w:spacing w:val="34"/>
        </w:rPr>
        <w:t xml:space="preserve"> </w:t>
      </w:r>
      <w:r>
        <w:t xml:space="preserve">are </w:t>
      </w:r>
      <w:r>
        <w:rPr>
          <w:spacing w:val="-2"/>
        </w:rPr>
        <w:t>disclosed.</w:t>
      </w:r>
    </w:p>
    <w:p w14:paraId="27D30E2E" w14:textId="77777777" w:rsidR="001E5EC6" w:rsidRDefault="001E5EC6">
      <w:pPr>
        <w:pStyle w:val="BodyText"/>
        <w:spacing w:before="1"/>
      </w:pPr>
    </w:p>
    <w:p w14:paraId="27D30E2F" w14:textId="77777777" w:rsidR="001E5EC6" w:rsidRDefault="00000000">
      <w:pPr>
        <w:pStyle w:val="ListParagraph"/>
        <w:numPr>
          <w:ilvl w:val="2"/>
          <w:numId w:val="8"/>
        </w:numPr>
        <w:tabs>
          <w:tab w:val="left" w:pos="1221"/>
        </w:tabs>
        <w:spacing w:before="1"/>
        <w:ind w:left="1221" w:hanging="720"/>
        <w:rPr>
          <w:sz w:val="20"/>
        </w:rPr>
      </w:pPr>
      <w:r>
        <w:rPr>
          <w:sz w:val="20"/>
        </w:rPr>
        <w:t>Healthcare</w:t>
      </w:r>
      <w:r>
        <w:rPr>
          <w:spacing w:val="-13"/>
          <w:sz w:val="20"/>
        </w:rPr>
        <w:t xml:space="preserve"> </w:t>
      </w:r>
      <w:proofErr w:type="spellStart"/>
      <w:r>
        <w:rPr>
          <w:spacing w:val="-2"/>
          <w:sz w:val="20"/>
        </w:rPr>
        <w:t>Organisations</w:t>
      </w:r>
      <w:proofErr w:type="spellEnd"/>
    </w:p>
    <w:p w14:paraId="27D30E30" w14:textId="77777777" w:rsidR="001E5EC6" w:rsidRDefault="00000000">
      <w:pPr>
        <w:pStyle w:val="BodyText"/>
        <w:spacing w:before="226"/>
        <w:ind w:left="141"/>
      </w:pPr>
      <w:r>
        <w:t>The</w:t>
      </w:r>
      <w:r>
        <w:rPr>
          <w:spacing w:val="-9"/>
        </w:rPr>
        <w:t xml:space="preserve"> </w:t>
      </w:r>
      <w:r>
        <w:t>following</w:t>
      </w:r>
      <w:r>
        <w:rPr>
          <w:spacing w:val="-6"/>
        </w:rPr>
        <w:t xml:space="preserve"> </w:t>
      </w:r>
      <w:r>
        <w:t>definition</w:t>
      </w:r>
      <w:r>
        <w:rPr>
          <w:spacing w:val="-7"/>
        </w:rPr>
        <w:t xml:space="preserve"> </w:t>
      </w:r>
      <w:r>
        <w:t>of</w:t>
      </w:r>
      <w:r>
        <w:rPr>
          <w:spacing w:val="-4"/>
        </w:rPr>
        <w:t xml:space="preserve"> </w:t>
      </w:r>
      <w:r>
        <w:t>Healthcare</w:t>
      </w:r>
      <w:r>
        <w:rPr>
          <w:spacing w:val="-6"/>
        </w:rPr>
        <w:t xml:space="preserve"> </w:t>
      </w:r>
      <w:proofErr w:type="spellStart"/>
      <w:r>
        <w:t>Organisations</w:t>
      </w:r>
      <w:proofErr w:type="spellEnd"/>
      <w:r>
        <w:rPr>
          <w:spacing w:val="-6"/>
        </w:rPr>
        <w:t xml:space="preserve"> </w:t>
      </w:r>
      <w:r>
        <w:t>is</w:t>
      </w:r>
      <w:r>
        <w:rPr>
          <w:spacing w:val="-9"/>
        </w:rPr>
        <w:t xml:space="preserve"> </w:t>
      </w:r>
      <w:r>
        <w:t>provided</w:t>
      </w:r>
      <w:r>
        <w:rPr>
          <w:spacing w:val="-6"/>
        </w:rPr>
        <w:t xml:space="preserve"> </w:t>
      </w:r>
      <w:r>
        <w:t>by</w:t>
      </w:r>
      <w:r>
        <w:rPr>
          <w:spacing w:val="-6"/>
        </w:rPr>
        <w:t xml:space="preserve"> </w:t>
      </w:r>
      <w:r>
        <w:t>the</w:t>
      </w:r>
      <w:r>
        <w:rPr>
          <w:spacing w:val="-7"/>
        </w:rPr>
        <w:t xml:space="preserve"> </w:t>
      </w:r>
      <w:r>
        <w:t>EFPIA</w:t>
      </w:r>
      <w:r>
        <w:rPr>
          <w:spacing w:val="-9"/>
        </w:rPr>
        <w:t xml:space="preserve"> </w:t>
      </w:r>
      <w:r>
        <w:t>Code</w:t>
      </w:r>
      <w:r>
        <w:rPr>
          <w:spacing w:val="-3"/>
        </w:rPr>
        <w:t xml:space="preserve"> </w:t>
      </w:r>
      <w:r>
        <w:t>of</w:t>
      </w:r>
      <w:r>
        <w:rPr>
          <w:spacing w:val="-3"/>
        </w:rPr>
        <w:t xml:space="preserve"> </w:t>
      </w:r>
      <w:r>
        <w:rPr>
          <w:spacing w:val="-2"/>
        </w:rPr>
        <w:t>practice:</w:t>
      </w:r>
    </w:p>
    <w:p w14:paraId="27D30E31" w14:textId="77777777" w:rsidR="001E5EC6" w:rsidRDefault="001E5EC6">
      <w:pPr>
        <w:pStyle w:val="BodyText"/>
        <w:spacing w:before="1"/>
      </w:pPr>
    </w:p>
    <w:p w14:paraId="27D30E32" w14:textId="77777777" w:rsidR="001E5EC6" w:rsidRDefault="00000000">
      <w:pPr>
        <w:ind w:left="847" w:right="140"/>
        <w:jc w:val="both"/>
        <w:rPr>
          <w:sz w:val="20"/>
        </w:rPr>
      </w:pPr>
      <w:r>
        <w:rPr>
          <w:sz w:val="20"/>
        </w:rPr>
        <w:t>“</w:t>
      </w:r>
      <w:r>
        <w:rPr>
          <w:i/>
          <w:sz w:val="20"/>
        </w:rPr>
        <w:t>Any legal person (</w:t>
      </w:r>
      <w:proofErr w:type="spellStart"/>
      <w:r>
        <w:rPr>
          <w:i/>
          <w:sz w:val="20"/>
        </w:rPr>
        <w:t>i</w:t>
      </w:r>
      <w:proofErr w:type="spellEnd"/>
      <w:r>
        <w:rPr>
          <w:i/>
          <w:sz w:val="20"/>
        </w:rPr>
        <w:t xml:space="preserve">) that is a healthcare, medical or scientific association or </w:t>
      </w:r>
      <w:proofErr w:type="spellStart"/>
      <w:r>
        <w:rPr>
          <w:i/>
          <w:sz w:val="20"/>
        </w:rPr>
        <w:t>organisation</w:t>
      </w:r>
      <w:proofErr w:type="spellEnd"/>
      <w:r>
        <w:rPr>
          <w:i/>
          <w:sz w:val="20"/>
        </w:rPr>
        <w:t xml:space="preserve"> (irrespective of the legal or </w:t>
      </w:r>
      <w:proofErr w:type="spellStart"/>
      <w:r>
        <w:rPr>
          <w:i/>
          <w:sz w:val="20"/>
        </w:rPr>
        <w:t>organisational</w:t>
      </w:r>
      <w:proofErr w:type="spellEnd"/>
      <w:r>
        <w:rPr>
          <w:i/>
          <w:sz w:val="20"/>
        </w:rPr>
        <w:t xml:space="preserve"> form) such as a hospital, clinic, foundation,</w:t>
      </w:r>
      <w:r>
        <w:rPr>
          <w:i/>
          <w:spacing w:val="40"/>
          <w:sz w:val="20"/>
        </w:rPr>
        <w:t xml:space="preserve"> </w:t>
      </w:r>
      <w:r>
        <w:rPr>
          <w:i/>
          <w:sz w:val="20"/>
        </w:rPr>
        <w:t xml:space="preserve">university or other teaching institution or learned society (except for patient </w:t>
      </w:r>
      <w:proofErr w:type="spellStart"/>
      <w:r>
        <w:rPr>
          <w:i/>
          <w:sz w:val="20"/>
        </w:rPr>
        <w:t>organisations</w:t>
      </w:r>
      <w:proofErr w:type="spellEnd"/>
      <w:r>
        <w:rPr>
          <w:i/>
          <w:spacing w:val="40"/>
          <w:sz w:val="20"/>
        </w:rPr>
        <w:t xml:space="preserve"> </w:t>
      </w:r>
      <w:r>
        <w:rPr>
          <w:i/>
          <w:sz w:val="20"/>
        </w:rPr>
        <w:t xml:space="preserve">within the scope of the EFPIA Code) whose business address, place of incorporation or primary place of operation is in Europe or (ii) through which one or more HCPs provide </w:t>
      </w:r>
      <w:r>
        <w:rPr>
          <w:i/>
          <w:spacing w:val="-2"/>
          <w:sz w:val="20"/>
        </w:rPr>
        <w:t>services</w:t>
      </w:r>
      <w:r>
        <w:rPr>
          <w:spacing w:val="-2"/>
          <w:sz w:val="20"/>
        </w:rPr>
        <w:t>.”</w:t>
      </w:r>
    </w:p>
    <w:p w14:paraId="27D30E33" w14:textId="77777777" w:rsidR="001E5EC6" w:rsidRDefault="001E5EC6">
      <w:pPr>
        <w:jc w:val="both"/>
        <w:rPr>
          <w:sz w:val="20"/>
        </w:rPr>
        <w:sectPr w:rsidR="001E5EC6">
          <w:footerReference w:type="default" r:id="rId7"/>
          <w:type w:val="continuous"/>
          <w:pgSz w:w="11910" w:h="16840"/>
          <w:pgMar w:top="1400" w:right="1275" w:bottom="1180" w:left="1275" w:header="0" w:footer="998" w:gutter="0"/>
          <w:pgNumType w:start="1"/>
          <w:cols w:space="720"/>
        </w:sectPr>
      </w:pPr>
    </w:p>
    <w:p w14:paraId="27D30E34" w14:textId="77777777" w:rsidR="001E5EC6" w:rsidRDefault="00000000">
      <w:pPr>
        <w:pStyle w:val="BodyText"/>
        <w:spacing w:before="77"/>
        <w:ind w:left="141"/>
      </w:pPr>
      <w:r>
        <w:lastRenderedPageBreak/>
        <w:t>This</w:t>
      </w:r>
      <w:r>
        <w:rPr>
          <w:spacing w:val="-10"/>
        </w:rPr>
        <w:t xml:space="preserve"> </w:t>
      </w:r>
      <w:r>
        <w:t>definition</w:t>
      </w:r>
      <w:r>
        <w:rPr>
          <w:spacing w:val="-9"/>
        </w:rPr>
        <w:t xml:space="preserve"> </w:t>
      </w:r>
      <w:r>
        <w:t>allows</w:t>
      </w:r>
      <w:r>
        <w:rPr>
          <w:spacing w:val="-8"/>
        </w:rPr>
        <w:t xml:space="preserve"> </w:t>
      </w:r>
      <w:r>
        <w:t>identifying</w:t>
      </w:r>
      <w:r>
        <w:rPr>
          <w:spacing w:val="-8"/>
        </w:rPr>
        <w:t xml:space="preserve"> </w:t>
      </w:r>
      <w:r>
        <w:t>the</w:t>
      </w:r>
      <w:r>
        <w:rPr>
          <w:spacing w:val="-9"/>
        </w:rPr>
        <w:t xml:space="preserve"> </w:t>
      </w:r>
      <w:r>
        <w:t>following</w:t>
      </w:r>
      <w:r>
        <w:rPr>
          <w:spacing w:val="-6"/>
        </w:rPr>
        <w:t xml:space="preserve"> </w:t>
      </w:r>
      <w:proofErr w:type="spellStart"/>
      <w:r>
        <w:t>Organisations</w:t>
      </w:r>
      <w:proofErr w:type="spellEnd"/>
      <w:r>
        <w:rPr>
          <w:spacing w:val="-8"/>
        </w:rPr>
        <w:t xml:space="preserve"> </w:t>
      </w:r>
      <w:r>
        <w:t>our</w:t>
      </w:r>
      <w:r>
        <w:rPr>
          <w:spacing w:val="-7"/>
        </w:rPr>
        <w:t xml:space="preserve"> </w:t>
      </w:r>
      <w:r>
        <w:t>Company</w:t>
      </w:r>
      <w:r>
        <w:rPr>
          <w:spacing w:val="-8"/>
        </w:rPr>
        <w:t xml:space="preserve"> </w:t>
      </w:r>
      <w:r>
        <w:t>is</w:t>
      </w:r>
      <w:r>
        <w:rPr>
          <w:spacing w:val="-8"/>
        </w:rPr>
        <w:t xml:space="preserve"> </w:t>
      </w:r>
      <w:r>
        <w:t>interacting</w:t>
      </w:r>
      <w:r>
        <w:rPr>
          <w:spacing w:val="-8"/>
        </w:rPr>
        <w:t xml:space="preserve"> </w:t>
      </w:r>
      <w:r>
        <w:rPr>
          <w:spacing w:val="-2"/>
        </w:rPr>
        <w:t>with:</w:t>
      </w:r>
    </w:p>
    <w:p w14:paraId="27D30E35" w14:textId="77777777" w:rsidR="001E5EC6" w:rsidRDefault="001E5EC6">
      <w:pPr>
        <w:pStyle w:val="BodyText"/>
        <w:spacing w:before="3"/>
      </w:pPr>
    </w:p>
    <w:p w14:paraId="27D30E36" w14:textId="77777777" w:rsidR="001E5EC6" w:rsidRDefault="00000000">
      <w:pPr>
        <w:pStyle w:val="ListParagraph"/>
        <w:numPr>
          <w:ilvl w:val="0"/>
          <w:numId w:val="6"/>
        </w:numPr>
        <w:tabs>
          <w:tab w:val="left" w:pos="861"/>
        </w:tabs>
        <w:spacing w:line="237" w:lineRule="exact"/>
        <w:ind w:left="861" w:hanging="360"/>
        <w:rPr>
          <w:sz w:val="20"/>
        </w:rPr>
      </w:pPr>
      <w:r>
        <w:rPr>
          <w:spacing w:val="-2"/>
          <w:sz w:val="20"/>
        </w:rPr>
        <w:t>Hospitals</w:t>
      </w:r>
    </w:p>
    <w:p w14:paraId="27D30E37" w14:textId="77777777" w:rsidR="001E5EC6" w:rsidRDefault="00000000">
      <w:pPr>
        <w:pStyle w:val="ListParagraph"/>
        <w:numPr>
          <w:ilvl w:val="0"/>
          <w:numId w:val="6"/>
        </w:numPr>
        <w:tabs>
          <w:tab w:val="left" w:pos="861"/>
        </w:tabs>
        <w:spacing w:line="233" w:lineRule="exact"/>
        <w:ind w:left="861" w:hanging="360"/>
        <w:rPr>
          <w:sz w:val="20"/>
        </w:rPr>
      </w:pPr>
      <w:r>
        <w:rPr>
          <w:sz w:val="20"/>
        </w:rPr>
        <w:t>Healthcare</w:t>
      </w:r>
      <w:r>
        <w:rPr>
          <w:spacing w:val="-9"/>
          <w:sz w:val="20"/>
        </w:rPr>
        <w:t xml:space="preserve"> </w:t>
      </w:r>
      <w:r>
        <w:rPr>
          <w:sz w:val="20"/>
        </w:rPr>
        <w:t>institutions</w:t>
      </w:r>
      <w:r>
        <w:rPr>
          <w:spacing w:val="-8"/>
          <w:sz w:val="20"/>
        </w:rPr>
        <w:t xml:space="preserve"> </w:t>
      </w:r>
      <w:r>
        <w:rPr>
          <w:sz w:val="20"/>
        </w:rPr>
        <w:t>or</w:t>
      </w:r>
      <w:r>
        <w:rPr>
          <w:spacing w:val="-7"/>
          <w:sz w:val="20"/>
        </w:rPr>
        <w:t xml:space="preserve"> </w:t>
      </w:r>
      <w:r>
        <w:rPr>
          <w:spacing w:val="-2"/>
          <w:sz w:val="20"/>
        </w:rPr>
        <w:t>clinics</w:t>
      </w:r>
    </w:p>
    <w:p w14:paraId="27D30E38" w14:textId="77777777" w:rsidR="001E5EC6" w:rsidRDefault="00000000">
      <w:pPr>
        <w:pStyle w:val="ListParagraph"/>
        <w:numPr>
          <w:ilvl w:val="0"/>
          <w:numId w:val="6"/>
        </w:numPr>
        <w:tabs>
          <w:tab w:val="left" w:pos="861"/>
        </w:tabs>
        <w:spacing w:line="233" w:lineRule="exact"/>
        <w:ind w:left="861" w:hanging="360"/>
        <w:rPr>
          <w:sz w:val="20"/>
        </w:rPr>
      </w:pPr>
      <w:r>
        <w:rPr>
          <w:sz w:val="20"/>
        </w:rPr>
        <w:t>Clinical</w:t>
      </w:r>
      <w:r>
        <w:rPr>
          <w:spacing w:val="-11"/>
          <w:sz w:val="20"/>
        </w:rPr>
        <w:t xml:space="preserve"> </w:t>
      </w:r>
      <w:r>
        <w:rPr>
          <w:sz w:val="20"/>
        </w:rPr>
        <w:t>research</w:t>
      </w:r>
      <w:r>
        <w:rPr>
          <w:spacing w:val="-11"/>
          <w:sz w:val="20"/>
        </w:rPr>
        <w:t xml:space="preserve"> </w:t>
      </w:r>
      <w:proofErr w:type="spellStart"/>
      <w:r>
        <w:rPr>
          <w:sz w:val="20"/>
        </w:rPr>
        <w:t>organisations</w:t>
      </w:r>
      <w:proofErr w:type="spellEnd"/>
      <w:r>
        <w:rPr>
          <w:spacing w:val="-9"/>
          <w:sz w:val="20"/>
        </w:rPr>
        <w:t xml:space="preserve"> </w:t>
      </w:r>
      <w:r>
        <w:rPr>
          <w:sz w:val="20"/>
        </w:rPr>
        <w:t>or</w:t>
      </w:r>
      <w:r>
        <w:rPr>
          <w:spacing w:val="-10"/>
          <w:sz w:val="20"/>
        </w:rPr>
        <w:t xml:space="preserve"> </w:t>
      </w:r>
      <w:r>
        <w:rPr>
          <w:sz w:val="20"/>
        </w:rPr>
        <w:t>equivalent</w:t>
      </w:r>
      <w:r>
        <w:rPr>
          <w:spacing w:val="-8"/>
          <w:sz w:val="20"/>
        </w:rPr>
        <w:t xml:space="preserve"> </w:t>
      </w:r>
      <w:r>
        <w:rPr>
          <w:sz w:val="20"/>
        </w:rPr>
        <w:t>service</w:t>
      </w:r>
      <w:r>
        <w:rPr>
          <w:spacing w:val="-10"/>
          <w:sz w:val="20"/>
        </w:rPr>
        <w:t xml:space="preserve"> </w:t>
      </w:r>
      <w:r>
        <w:rPr>
          <w:spacing w:val="-2"/>
          <w:sz w:val="20"/>
        </w:rPr>
        <w:t>providers</w:t>
      </w:r>
    </w:p>
    <w:p w14:paraId="27D30E39" w14:textId="77777777" w:rsidR="001E5EC6" w:rsidRDefault="00000000">
      <w:pPr>
        <w:pStyle w:val="ListParagraph"/>
        <w:numPr>
          <w:ilvl w:val="0"/>
          <w:numId w:val="6"/>
        </w:numPr>
        <w:tabs>
          <w:tab w:val="left" w:pos="861"/>
        </w:tabs>
        <w:spacing w:line="233" w:lineRule="exact"/>
        <w:ind w:left="861" w:hanging="360"/>
        <w:rPr>
          <w:sz w:val="20"/>
        </w:rPr>
      </w:pPr>
      <w:r>
        <w:rPr>
          <w:sz w:val="20"/>
        </w:rPr>
        <w:t>Foundations</w:t>
      </w:r>
      <w:r>
        <w:rPr>
          <w:spacing w:val="-6"/>
          <w:sz w:val="20"/>
        </w:rPr>
        <w:t xml:space="preserve"> </w:t>
      </w:r>
      <w:r>
        <w:rPr>
          <w:sz w:val="20"/>
        </w:rPr>
        <w:t>and</w:t>
      </w:r>
      <w:r>
        <w:rPr>
          <w:spacing w:val="-8"/>
          <w:sz w:val="20"/>
        </w:rPr>
        <w:t xml:space="preserve"> </w:t>
      </w:r>
      <w:r>
        <w:rPr>
          <w:sz w:val="20"/>
        </w:rPr>
        <w:t>charities</w:t>
      </w:r>
      <w:r>
        <w:rPr>
          <w:spacing w:val="-7"/>
          <w:sz w:val="20"/>
        </w:rPr>
        <w:t xml:space="preserve"> </w:t>
      </w:r>
      <w:r>
        <w:rPr>
          <w:sz w:val="20"/>
        </w:rPr>
        <w:t>involved</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medical</w:t>
      </w:r>
      <w:r>
        <w:rPr>
          <w:spacing w:val="-7"/>
          <w:sz w:val="20"/>
        </w:rPr>
        <w:t xml:space="preserve"> </w:t>
      </w:r>
      <w:r>
        <w:rPr>
          <w:spacing w:val="-2"/>
          <w:sz w:val="20"/>
        </w:rPr>
        <w:t>domain</w:t>
      </w:r>
    </w:p>
    <w:p w14:paraId="27D30E3A" w14:textId="77777777" w:rsidR="001E5EC6" w:rsidRDefault="00000000">
      <w:pPr>
        <w:pStyle w:val="ListParagraph"/>
        <w:numPr>
          <w:ilvl w:val="0"/>
          <w:numId w:val="6"/>
        </w:numPr>
        <w:tabs>
          <w:tab w:val="left" w:pos="861"/>
        </w:tabs>
        <w:spacing w:line="240" w:lineRule="exact"/>
        <w:ind w:left="861" w:hanging="360"/>
        <w:rPr>
          <w:sz w:val="20"/>
        </w:rPr>
      </w:pPr>
      <w:r>
        <w:rPr>
          <w:sz w:val="20"/>
        </w:rPr>
        <w:t>Associations</w:t>
      </w:r>
      <w:r>
        <w:rPr>
          <w:spacing w:val="-9"/>
          <w:sz w:val="20"/>
        </w:rPr>
        <w:t xml:space="preserve"> </w:t>
      </w:r>
      <w:r>
        <w:rPr>
          <w:sz w:val="20"/>
        </w:rPr>
        <w:t>of</w:t>
      </w:r>
      <w:r>
        <w:rPr>
          <w:spacing w:val="-8"/>
          <w:sz w:val="20"/>
        </w:rPr>
        <w:t xml:space="preserve"> </w:t>
      </w:r>
      <w:r>
        <w:rPr>
          <w:sz w:val="20"/>
        </w:rPr>
        <w:t>healthcare</w:t>
      </w:r>
      <w:r>
        <w:rPr>
          <w:spacing w:val="-9"/>
          <w:sz w:val="20"/>
        </w:rPr>
        <w:t xml:space="preserve"> </w:t>
      </w:r>
      <w:r>
        <w:rPr>
          <w:spacing w:val="-2"/>
          <w:sz w:val="20"/>
        </w:rPr>
        <w:t>professionals</w:t>
      </w:r>
    </w:p>
    <w:p w14:paraId="27D30E3B" w14:textId="77777777" w:rsidR="001E5EC6" w:rsidRDefault="00000000">
      <w:pPr>
        <w:pStyle w:val="ListParagraph"/>
        <w:numPr>
          <w:ilvl w:val="2"/>
          <w:numId w:val="8"/>
        </w:numPr>
        <w:tabs>
          <w:tab w:val="left" w:pos="1221"/>
        </w:tabs>
        <w:spacing w:before="215"/>
        <w:ind w:left="1221" w:hanging="720"/>
        <w:rPr>
          <w:sz w:val="20"/>
        </w:rPr>
      </w:pPr>
      <w:r>
        <w:rPr>
          <w:sz w:val="20"/>
        </w:rPr>
        <w:t>Patient</w:t>
      </w:r>
      <w:r>
        <w:rPr>
          <w:spacing w:val="-4"/>
          <w:sz w:val="20"/>
        </w:rPr>
        <w:t xml:space="preserve"> </w:t>
      </w:r>
      <w:r>
        <w:rPr>
          <w:spacing w:val="-2"/>
          <w:sz w:val="20"/>
        </w:rPr>
        <w:t>Organizations</w:t>
      </w:r>
    </w:p>
    <w:p w14:paraId="27D30E3C" w14:textId="77777777" w:rsidR="001E5EC6" w:rsidRDefault="001E5EC6">
      <w:pPr>
        <w:pStyle w:val="BodyText"/>
      </w:pPr>
    </w:p>
    <w:p w14:paraId="27D30E3D" w14:textId="77777777" w:rsidR="001E5EC6" w:rsidRDefault="00000000">
      <w:pPr>
        <w:pStyle w:val="BodyText"/>
        <w:spacing w:before="1"/>
        <w:ind w:left="141"/>
      </w:pPr>
      <w:r>
        <w:t>The</w:t>
      </w:r>
      <w:r>
        <w:rPr>
          <w:spacing w:val="-9"/>
        </w:rPr>
        <w:t xml:space="preserve"> </w:t>
      </w:r>
      <w:r>
        <w:t>following</w:t>
      </w:r>
      <w:r>
        <w:rPr>
          <w:spacing w:val="-6"/>
        </w:rPr>
        <w:t xml:space="preserve"> </w:t>
      </w:r>
      <w:r>
        <w:t>definition</w:t>
      </w:r>
      <w:r>
        <w:rPr>
          <w:spacing w:val="-7"/>
        </w:rPr>
        <w:t xml:space="preserve"> </w:t>
      </w:r>
      <w:r>
        <w:t>of</w:t>
      </w:r>
      <w:r>
        <w:rPr>
          <w:spacing w:val="-2"/>
        </w:rPr>
        <w:t xml:space="preserve"> </w:t>
      </w:r>
      <w:r>
        <w:t>Patient</w:t>
      </w:r>
      <w:r>
        <w:rPr>
          <w:spacing w:val="-7"/>
        </w:rPr>
        <w:t xml:space="preserve"> </w:t>
      </w:r>
      <w:proofErr w:type="spellStart"/>
      <w:r>
        <w:t>Organisations</w:t>
      </w:r>
      <w:proofErr w:type="spellEnd"/>
      <w:r>
        <w:rPr>
          <w:spacing w:val="-5"/>
        </w:rPr>
        <w:t xml:space="preserve"> </w:t>
      </w:r>
      <w:r>
        <w:t>is</w:t>
      </w:r>
      <w:r>
        <w:rPr>
          <w:spacing w:val="-5"/>
        </w:rPr>
        <w:t xml:space="preserve"> </w:t>
      </w:r>
      <w:r>
        <w:t>provided</w:t>
      </w:r>
      <w:r>
        <w:rPr>
          <w:spacing w:val="-6"/>
        </w:rPr>
        <w:t xml:space="preserve"> </w:t>
      </w:r>
      <w:r>
        <w:t>by</w:t>
      </w:r>
      <w:r>
        <w:rPr>
          <w:spacing w:val="-6"/>
        </w:rPr>
        <w:t xml:space="preserve"> </w:t>
      </w:r>
      <w:r>
        <w:t>the</w:t>
      </w:r>
      <w:r>
        <w:rPr>
          <w:spacing w:val="-6"/>
        </w:rPr>
        <w:t xml:space="preserve"> </w:t>
      </w:r>
      <w:r>
        <w:t>EFPIA</w:t>
      </w:r>
      <w:r>
        <w:rPr>
          <w:spacing w:val="-9"/>
        </w:rPr>
        <w:t xml:space="preserve"> </w:t>
      </w:r>
      <w:r>
        <w:t>Code</w:t>
      </w:r>
      <w:r>
        <w:rPr>
          <w:spacing w:val="-6"/>
        </w:rPr>
        <w:t xml:space="preserve"> </w:t>
      </w:r>
      <w:r>
        <w:t>of</w:t>
      </w:r>
      <w:r>
        <w:rPr>
          <w:spacing w:val="-3"/>
        </w:rPr>
        <w:t xml:space="preserve"> </w:t>
      </w:r>
      <w:r>
        <w:rPr>
          <w:spacing w:val="-2"/>
        </w:rPr>
        <w:t>practice:</w:t>
      </w:r>
    </w:p>
    <w:p w14:paraId="27D30E3E" w14:textId="77777777" w:rsidR="001E5EC6" w:rsidRDefault="001E5EC6">
      <w:pPr>
        <w:pStyle w:val="BodyText"/>
      </w:pPr>
    </w:p>
    <w:p w14:paraId="27D30E3F" w14:textId="77777777" w:rsidR="001E5EC6" w:rsidRDefault="00000000">
      <w:pPr>
        <w:ind w:left="141" w:right="133"/>
        <w:jc w:val="both"/>
        <w:rPr>
          <w:i/>
          <w:sz w:val="20"/>
        </w:rPr>
      </w:pPr>
      <w:r>
        <w:rPr>
          <w:i/>
          <w:sz w:val="20"/>
        </w:rPr>
        <w:t xml:space="preserve">“not-for-profit </w:t>
      </w:r>
      <w:proofErr w:type="spellStart"/>
      <w:r>
        <w:rPr>
          <w:i/>
          <w:sz w:val="20"/>
        </w:rPr>
        <w:t>organisations</w:t>
      </w:r>
      <w:proofErr w:type="spellEnd"/>
      <w:r>
        <w:rPr>
          <w:i/>
          <w:sz w:val="20"/>
        </w:rPr>
        <w:t xml:space="preserve"> (including the umbrella </w:t>
      </w:r>
      <w:proofErr w:type="spellStart"/>
      <w:r>
        <w:rPr>
          <w:i/>
          <w:sz w:val="20"/>
        </w:rPr>
        <w:t>organisations</w:t>
      </w:r>
      <w:proofErr w:type="spellEnd"/>
      <w:r>
        <w:rPr>
          <w:i/>
          <w:sz w:val="20"/>
        </w:rPr>
        <w:t xml:space="preserve"> to which they belong), mainly composed of patients and/or caregivers, that represent and/or support the needs of patients and/or </w:t>
      </w:r>
      <w:r>
        <w:rPr>
          <w:i/>
          <w:spacing w:val="-2"/>
          <w:sz w:val="20"/>
        </w:rPr>
        <w:t>caregivers”</w:t>
      </w:r>
    </w:p>
    <w:p w14:paraId="27D30E40" w14:textId="77777777" w:rsidR="001E5EC6" w:rsidRDefault="001E5EC6">
      <w:pPr>
        <w:pStyle w:val="BodyText"/>
        <w:spacing w:before="2"/>
        <w:rPr>
          <w:i/>
        </w:rPr>
      </w:pPr>
    </w:p>
    <w:p w14:paraId="27D30E41" w14:textId="77777777" w:rsidR="001E5EC6" w:rsidRDefault="00000000">
      <w:pPr>
        <w:pStyle w:val="ListParagraph"/>
        <w:numPr>
          <w:ilvl w:val="2"/>
          <w:numId w:val="8"/>
        </w:numPr>
        <w:tabs>
          <w:tab w:val="left" w:pos="1221"/>
        </w:tabs>
        <w:spacing w:before="1"/>
        <w:ind w:left="1221" w:hanging="720"/>
        <w:rPr>
          <w:sz w:val="20"/>
        </w:rPr>
      </w:pPr>
      <w:r>
        <w:rPr>
          <w:sz w:val="20"/>
        </w:rPr>
        <w:t>Professional</w:t>
      </w:r>
      <w:r>
        <w:rPr>
          <w:spacing w:val="-13"/>
          <w:sz w:val="20"/>
        </w:rPr>
        <w:t xml:space="preserve"> </w:t>
      </w:r>
      <w:r>
        <w:rPr>
          <w:sz w:val="20"/>
        </w:rPr>
        <w:t>Conference</w:t>
      </w:r>
      <w:r>
        <w:rPr>
          <w:spacing w:val="-12"/>
          <w:sz w:val="20"/>
        </w:rPr>
        <w:t xml:space="preserve"> </w:t>
      </w:r>
      <w:r>
        <w:rPr>
          <w:sz w:val="20"/>
        </w:rPr>
        <w:t>Organizers</w:t>
      </w:r>
      <w:r>
        <w:rPr>
          <w:spacing w:val="-11"/>
          <w:sz w:val="20"/>
        </w:rPr>
        <w:t xml:space="preserve"> </w:t>
      </w:r>
      <w:r>
        <w:rPr>
          <w:spacing w:val="-4"/>
          <w:sz w:val="20"/>
        </w:rPr>
        <w:t>(PCO)</w:t>
      </w:r>
    </w:p>
    <w:p w14:paraId="27D30E42" w14:textId="77777777" w:rsidR="001E5EC6" w:rsidRDefault="00000000">
      <w:pPr>
        <w:pStyle w:val="BodyText"/>
        <w:spacing w:before="226"/>
        <w:ind w:left="141"/>
        <w:jc w:val="both"/>
      </w:pPr>
      <w:r>
        <w:t>The</w:t>
      </w:r>
      <w:r>
        <w:rPr>
          <w:spacing w:val="-8"/>
        </w:rPr>
        <w:t xml:space="preserve"> </w:t>
      </w:r>
      <w:r>
        <w:t>following</w:t>
      </w:r>
      <w:r>
        <w:rPr>
          <w:spacing w:val="-5"/>
        </w:rPr>
        <w:t xml:space="preserve"> </w:t>
      </w:r>
      <w:r>
        <w:t>definition</w:t>
      </w:r>
      <w:r>
        <w:rPr>
          <w:spacing w:val="-5"/>
        </w:rPr>
        <w:t xml:space="preserve"> </w:t>
      </w:r>
      <w:r>
        <w:t>of</w:t>
      </w:r>
      <w:r>
        <w:rPr>
          <w:spacing w:val="-3"/>
        </w:rPr>
        <w:t xml:space="preserve"> </w:t>
      </w:r>
      <w:r>
        <w:t>PCO</w:t>
      </w:r>
      <w:r>
        <w:rPr>
          <w:spacing w:val="-2"/>
        </w:rPr>
        <w:t xml:space="preserve"> </w:t>
      </w:r>
      <w:r>
        <w:t>is</w:t>
      </w:r>
      <w:r>
        <w:rPr>
          <w:spacing w:val="-8"/>
        </w:rPr>
        <w:t xml:space="preserve"> </w:t>
      </w:r>
      <w:r>
        <w:t>provided</w:t>
      </w:r>
      <w:r>
        <w:rPr>
          <w:spacing w:val="-5"/>
        </w:rPr>
        <w:t xml:space="preserve"> </w:t>
      </w:r>
      <w:r>
        <w:t>by</w:t>
      </w:r>
      <w:r>
        <w:rPr>
          <w:spacing w:val="-4"/>
        </w:rPr>
        <w:t xml:space="preserve"> </w:t>
      </w:r>
      <w:r>
        <w:t>the</w:t>
      </w:r>
      <w:r>
        <w:rPr>
          <w:spacing w:val="-10"/>
        </w:rPr>
        <w:t xml:space="preserve"> </w:t>
      </w:r>
      <w:r>
        <w:t>EFPIA</w:t>
      </w:r>
      <w:r>
        <w:rPr>
          <w:spacing w:val="-4"/>
        </w:rPr>
        <w:t xml:space="preserve"> </w:t>
      </w:r>
      <w:r>
        <w:t>Code</w:t>
      </w:r>
      <w:r>
        <w:rPr>
          <w:spacing w:val="-2"/>
        </w:rPr>
        <w:t xml:space="preserve"> </w:t>
      </w:r>
      <w:r>
        <w:t>of</w:t>
      </w:r>
      <w:r>
        <w:rPr>
          <w:spacing w:val="-2"/>
        </w:rPr>
        <w:t xml:space="preserve"> practice:</w:t>
      </w:r>
    </w:p>
    <w:p w14:paraId="27D30E43" w14:textId="77777777" w:rsidR="001E5EC6" w:rsidRDefault="001E5EC6">
      <w:pPr>
        <w:pStyle w:val="BodyText"/>
        <w:spacing w:before="1"/>
      </w:pPr>
    </w:p>
    <w:p w14:paraId="27D30E44" w14:textId="77777777" w:rsidR="001E5EC6" w:rsidRDefault="00000000">
      <w:pPr>
        <w:ind w:left="141" w:right="134"/>
        <w:jc w:val="both"/>
        <w:rPr>
          <w:sz w:val="20"/>
        </w:rPr>
      </w:pPr>
      <w:r>
        <w:rPr>
          <w:sz w:val="20"/>
        </w:rPr>
        <w:t>“</w:t>
      </w:r>
      <w:r>
        <w:rPr>
          <w:i/>
          <w:sz w:val="20"/>
        </w:rPr>
        <w:t>a company/individual specialized in the organization and management of congresses, conferences, seminars and similar events (all considered as events). Commercial companies involved in organization of travel (travel agencies) or accommodation (hotels, banqueting functions in hotels, etc.) are not considered as PCOs</w:t>
      </w:r>
      <w:r>
        <w:rPr>
          <w:sz w:val="20"/>
        </w:rPr>
        <w:t>”</w:t>
      </w:r>
    </w:p>
    <w:p w14:paraId="27D30E45" w14:textId="77777777" w:rsidR="001E5EC6" w:rsidRDefault="001E5EC6">
      <w:pPr>
        <w:pStyle w:val="BodyText"/>
      </w:pPr>
    </w:p>
    <w:p w14:paraId="27D30E46" w14:textId="77777777" w:rsidR="001E5EC6" w:rsidRDefault="001E5EC6">
      <w:pPr>
        <w:pStyle w:val="BodyText"/>
        <w:spacing w:before="2"/>
      </w:pPr>
    </w:p>
    <w:p w14:paraId="27D30E47" w14:textId="77777777" w:rsidR="001E5EC6" w:rsidRDefault="00000000">
      <w:pPr>
        <w:pStyle w:val="Heading1"/>
        <w:numPr>
          <w:ilvl w:val="1"/>
          <w:numId w:val="8"/>
        </w:numPr>
        <w:tabs>
          <w:tab w:val="left" w:pos="859"/>
        </w:tabs>
        <w:spacing w:before="1"/>
        <w:ind w:left="859" w:hanging="358"/>
      </w:pPr>
      <w:r>
        <w:t>Kind</w:t>
      </w:r>
      <w:r>
        <w:rPr>
          <w:spacing w:val="-6"/>
        </w:rPr>
        <w:t xml:space="preserve"> </w:t>
      </w:r>
      <w:r>
        <w:t>of</w:t>
      </w:r>
      <w:r>
        <w:rPr>
          <w:spacing w:val="-7"/>
        </w:rPr>
        <w:t xml:space="preserve"> </w:t>
      </w:r>
      <w:r>
        <w:t>Transfers</w:t>
      </w:r>
      <w:r>
        <w:rPr>
          <w:spacing w:val="-4"/>
        </w:rPr>
        <w:t xml:space="preserve"> </w:t>
      </w:r>
      <w:r>
        <w:t>of</w:t>
      </w:r>
      <w:r>
        <w:rPr>
          <w:spacing w:val="-6"/>
        </w:rPr>
        <w:t xml:space="preserve"> </w:t>
      </w:r>
      <w:r>
        <w:t>Value</w:t>
      </w:r>
      <w:r>
        <w:rPr>
          <w:spacing w:val="-5"/>
        </w:rPr>
        <w:t xml:space="preserve"> </w:t>
      </w:r>
      <w:r>
        <w:t xml:space="preserve">being </w:t>
      </w:r>
      <w:r>
        <w:rPr>
          <w:spacing w:val="-2"/>
        </w:rPr>
        <w:t>Disclosed</w:t>
      </w:r>
    </w:p>
    <w:p w14:paraId="27D30E48" w14:textId="77777777" w:rsidR="001E5EC6" w:rsidRDefault="001E5EC6">
      <w:pPr>
        <w:pStyle w:val="BodyText"/>
        <w:spacing w:before="1"/>
        <w:rPr>
          <w:b/>
        </w:rPr>
      </w:pPr>
    </w:p>
    <w:p w14:paraId="27D30E49" w14:textId="77777777" w:rsidR="001E5EC6" w:rsidRDefault="00000000">
      <w:pPr>
        <w:pStyle w:val="ListParagraph"/>
        <w:numPr>
          <w:ilvl w:val="2"/>
          <w:numId w:val="8"/>
        </w:numPr>
        <w:tabs>
          <w:tab w:val="left" w:pos="1221"/>
        </w:tabs>
        <w:spacing w:line="475" w:lineRule="auto"/>
        <w:ind w:left="141" w:right="3991" w:firstLine="360"/>
        <w:rPr>
          <w:sz w:val="20"/>
        </w:rPr>
      </w:pPr>
      <w:r>
        <w:rPr>
          <w:sz w:val="20"/>
        </w:rPr>
        <w:t>Transfers</w:t>
      </w:r>
      <w:r>
        <w:rPr>
          <w:spacing w:val="-5"/>
          <w:sz w:val="20"/>
        </w:rPr>
        <w:t xml:space="preserve"> </w:t>
      </w:r>
      <w:r>
        <w:rPr>
          <w:sz w:val="20"/>
        </w:rPr>
        <w:t>of</w:t>
      </w:r>
      <w:r>
        <w:rPr>
          <w:spacing w:val="-3"/>
          <w:sz w:val="20"/>
        </w:rPr>
        <w:t xml:space="preserve"> </w:t>
      </w:r>
      <w:r>
        <w:rPr>
          <w:sz w:val="20"/>
        </w:rPr>
        <w:t>Value</w:t>
      </w:r>
      <w:r>
        <w:rPr>
          <w:spacing w:val="-6"/>
          <w:sz w:val="20"/>
        </w:rPr>
        <w:t xml:space="preserve"> </w:t>
      </w:r>
      <w:r>
        <w:rPr>
          <w:sz w:val="20"/>
        </w:rPr>
        <w:t>to</w:t>
      </w:r>
      <w:r>
        <w:rPr>
          <w:spacing w:val="-9"/>
          <w:sz w:val="20"/>
        </w:rPr>
        <w:t xml:space="preserve"> </w:t>
      </w:r>
      <w:r>
        <w:rPr>
          <w:sz w:val="20"/>
        </w:rPr>
        <w:t>Healthcare</w:t>
      </w:r>
      <w:r>
        <w:rPr>
          <w:spacing w:val="-6"/>
          <w:sz w:val="20"/>
        </w:rPr>
        <w:t xml:space="preserve"> </w:t>
      </w:r>
      <w:r>
        <w:rPr>
          <w:sz w:val="20"/>
        </w:rPr>
        <w:t>Professionals Transfers of value disclosed by our Company consist in:</w:t>
      </w:r>
    </w:p>
    <w:p w14:paraId="27D30E4A" w14:textId="77777777" w:rsidR="001E5EC6" w:rsidRDefault="00000000">
      <w:pPr>
        <w:pStyle w:val="ListParagraph"/>
        <w:numPr>
          <w:ilvl w:val="3"/>
          <w:numId w:val="8"/>
        </w:numPr>
        <w:tabs>
          <w:tab w:val="left" w:pos="861"/>
        </w:tabs>
        <w:spacing w:before="8" w:line="237" w:lineRule="exact"/>
        <w:ind w:left="861" w:hanging="360"/>
        <w:rPr>
          <w:sz w:val="20"/>
        </w:rPr>
      </w:pPr>
      <w:r>
        <w:rPr>
          <w:sz w:val="20"/>
        </w:rPr>
        <w:t>Registration</w:t>
      </w:r>
      <w:r>
        <w:rPr>
          <w:spacing w:val="-13"/>
          <w:sz w:val="20"/>
        </w:rPr>
        <w:t xml:space="preserve"> </w:t>
      </w:r>
      <w:r>
        <w:rPr>
          <w:spacing w:val="-2"/>
          <w:sz w:val="20"/>
        </w:rPr>
        <w:t>fees,</w:t>
      </w:r>
    </w:p>
    <w:p w14:paraId="27D30E4B" w14:textId="77777777" w:rsidR="001E5EC6" w:rsidRDefault="00000000">
      <w:pPr>
        <w:pStyle w:val="ListParagraph"/>
        <w:numPr>
          <w:ilvl w:val="3"/>
          <w:numId w:val="8"/>
        </w:numPr>
        <w:tabs>
          <w:tab w:val="left" w:pos="861"/>
        </w:tabs>
        <w:spacing w:line="233" w:lineRule="exact"/>
        <w:ind w:left="861" w:hanging="360"/>
        <w:rPr>
          <w:sz w:val="20"/>
        </w:rPr>
      </w:pPr>
      <w:r>
        <w:rPr>
          <w:sz w:val="20"/>
        </w:rPr>
        <w:t>Travel</w:t>
      </w:r>
      <w:r>
        <w:rPr>
          <w:spacing w:val="-9"/>
          <w:sz w:val="20"/>
        </w:rPr>
        <w:t xml:space="preserve"> </w:t>
      </w:r>
      <w:r>
        <w:rPr>
          <w:sz w:val="20"/>
        </w:rPr>
        <w:t>and</w:t>
      </w:r>
      <w:r>
        <w:rPr>
          <w:spacing w:val="-9"/>
          <w:sz w:val="20"/>
        </w:rPr>
        <w:t xml:space="preserve"> </w:t>
      </w:r>
      <w:r>
        <w:rPr>
          <w:sz w:val="20"/>
        </w:rPr>
        <w:t>accommodation</w:t>
      </w:r>
      <w:r>
        <w:rPr>
          <w:spacing w:val="-8"/>
          <w:sz w:val="20"/>
        </w:rPr>
        <w:t xml:space="preserve"> </w:t>
      </w:r>
      <w:r>
        <w:rPr>
          <w:spacing w:val="-2"/>
          <w:sz w:val="20"/>
        </w:rPr>
        <w:t>expenses,</w:t>
      </w:r>
    </w:p>
    <w:p w14:paraId="27D30E4C" w14:textId="77777777" w:rsidR="001E5EC6" w:rsidRDefault="00000000">
      <w:pPr>
        <w:pStyle w:val="ListParagraph"/>
        <w:numPr>
          <w:ilvl w:val="3"/>
          <w:numId w:val="8"/>
        </w:numPr>
        <w:tabs>
          <w:tab w:val="left" w:pos="861"/>
        </w:tabs>
        <w:spacing w:line="233" w:lineRule="exact"/>
        <w:ind w:left="861" w:hanging="360"/>
        <w:rPr>
          <w:sz w:val="20"/>
        </w:rPr>
      </w:pPr>
      <w:r>
        <w:rPr>
          <w:sz w:val="20"/>
        </w:rPr>
        <w:t>Fees</w:t>
      </w:r>
      <w:r>
        <w:rPr>
          <w:spacing w:val="-1"/>
          <w:sz w:val="20"/>
        </w:rPr>
        <w:t xml:space="preserve"> </w:t>
      </w:r>
      <w:r>
        <w:rPr>
          <w:sz w:val="20"/>
        </w:rPr>
        <w:t>for</w:t>
      </w:r>
      <w:r>
        <w:rPr>
          <w:spacing w:val="-4"/>
          <w:sz w:val="20"/>
        </w:rPr>
        <w:t xml:space="preserve"> </w:t>
      </w:r>
      <w:r>
        <w:rPr>
          <w:spacing w:val="-2"/>
          <w:sz w:val="20"/>
        </w:rPr>
        <w:t>services,</w:t>
      </w:r>
    </w:p>
    <w:p w14:paraId="27D30E4D" w14:textId="77777777" w:rsidR="001E5EC6" w:rsidRDefault="00000000">
      <w:pPr>
        <w:pStyle w:val="ListParagraph"/>
        <w:numPr>
          <w:ilvl w:val="3"/>
          <w:numId w:val="8"/>
        </w:numPr>
        <w:tabs>
          <w:tab w:val="left" w:pos="861"/>
        </w:tabs>
        <w:spacing w:line="237" w:lineRule="exact"/>
        <w:ind w:left="861" w:hanging="360"/>
        <w:rPr>
          <w:sz w:val="20"/>
        </w:rPr>
      </w:pPr>
      <w:r>
        <w:rPr>
          <w:sz w:val="20"/>
        </w:rPr>
        <w:t>Expenses</w:t>
      </w:r>
      <w:r>
        <w:rPr>
          <w:spacing w:val="-6"/>
          <w:sz w:val="20"/>
        </w:rPr>
        <w:t xml:space="preserve"> </w:t>
      </w:r>
      <w:r>
        <w:rPr>
          <w:sz w:val="20"/>
        </w:rPr>
        <w:t>agreed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services</w:t>
      </w:r>
      <w:r>
        <w:rPr>
          <w:spacing w:val="-6"/>
          <w:sz w:val="20"/>
        </w:rPr>
        <w:t xml:space="preserve"> </w:t>
      </w:r>
      <w:r>
        <w:rPr>
          <w:sz w:val="20"/>
        </w:rPr>
        <w:t>or</w:t>
      </w:r>
      <w:r>
        <w:rPr>
          <w:spacing w:val="-10"/>
          <w:sz w:val="20"/>
        </w:rPr>
        <w:t xml:space="preserve"> </w:t>
      </w:r>
      <w:r>
        <w:rPr>
          <w:sz w:val="20"/>
        </w:rPr>
        <w:t>consultancy</w:t>
      </w:r>
      <w:r>
        <w:rPr>
          <w:spacing w:val="-5"/>
          <w:sz w:val="20"/>
        </w:rPr>
        <w:t xml:space="preserve"> </w:t>
      </w:r>
      <w:r>
        <w:rPr>
          <w:spacing w:val="-2"/>
          <w:sz w:val="20"/>
        </w:rPr>
        <w:t>contracts.</w:t>
      </w:r>
    </w:p>
    <w:p w14:paraId="27D30E4E" w14:textId="77777777" w:rsidR="001E5EC6" w:rsidRDefault="00000000">
      <w:pPr>
        <w:pStyle w:val="ListParagraph"/>
        <w:numPr>
          <w:ilvl w:val="0"/>
          <w:numId w:val="5"/>
        </w:numPr>
        <w:tabs>
          <w:tab w:val="left" w:pos="859"/>
          <w:tab w:val="left" w:pos="861"/>
        </w:tabs>
        <w:spacing w:before="220"/>
        <w:ind w:left="861" w:right="139"/>
        <w:rPr>
          <w:sz w:val="20"/>
        </w:rPr>
      </w:pPr>
      <w:r>
        <w:rPr>
          <w:sz w:val="20"/>
        </w:rPr>
        <w:t>When</w:t>
      </w:r>
      <w:r>
        <w:rPr>
          <w:spacing w:val="40"/>
          <w:sz w:val="20"/>
        </w:rPr>
        <w:t xml:space="preserve"> </w:t>
      </w:r>
      <w:r>
        <w:rPr>
          <w:sz w:val="20"/>
        </w:rPr>
        <w:t>provided,</w:t>
      </w:r>
      <w:r>
        <w:rPr>
          <w:spacing w:val="38"/>
          <w:sz w:val="20"/>
        </w:rPr>
        <w:t xml:space="preserve"> </w:t>
      </w:r>
      <w:r>
        <w:rPr>
          <w:sz w:val="20"/>
        </w:rPr>
        <w:t>paid</w:t>
      </w:r>
      <w:r>
        <w:rPr>
          <w:spacing w:val="39"/>
          <w:sz w:val="20"/>
        </w:rPr>
        <w:t xml:space="preserve"> </w:t>
      </w:r>
      <w:r>
        <w:rPr>
          <w:sz w:val="20"/>
        </w:rPr>
        <w:t>or</w:t>
      </w:r>
      <w:r>
        <w:rPr>
          <w:spacing w:val="36"/>
          <w:sz w:val="20"/>
        </w:rPr>
        <w:t xml:space="preserve"> </w:t>
      </w:r>
      <w:r>
        <w:rPr>
          <w:sz w:val="20"/>
        </w:rPr>
        <w:t>reimbursed</w:t>
      </w:r>
      <w:r>
        <w:rPr>
          <w:spacing w:val="39"/>
          <w:sz w:val="20"/>
        </w:rPr>
        <w:t xml:space="preserve"> </w:t>
      </w:r>
      <w:r>
        <w:rPr>
          <w:sz w:val="20"/>
        </w:rPr>
        <w:t>to</w:t>
      </w:r>
      <w:r>
        <w:rPr>
          <w:spacing w:val="34"/>
          <w:sz w:val="20"/>
        </w:rPr>
        <w:t xml:space="preserve"> </w:t>
      </w:r>
      <w:r>
        <w:rPr>
          <w:sz w:val="20"/>
        </w:rPr>
        <w:t>Healthcare</w:t>
      </w:r>
      <w:r>
        <w:rPr>
          <w:spacing w:val="34"/>
          <w:sz w:val="20"/>
        </w:rPr>
        <w:t xml:space="preserve"> </w:t>
      </w:r>
      <w:r>
        <w:rPr>
          <w:sz w:val="20"/>
        </w:rPr>
        <w:t>Professionals</w:t>
      </w:r>
      <w:r>
        <w:rPr>
          <w:spacing w:val="40"/>
          <w:sz w:val="20"/>
        </w:rPr>
        <w:t xml:space="preserve"> </w:t>
      </w:r>
      <w:r>
        <w:rPr>
          <w:sz w:val="20"/>
        </w:rPr>
        <w:t>or</w:t>
      </w:r>
      <w:r>
        <w:rPr>
          <w:spacing w:val="36"/>
          <w:sz w:val="20"/>
        </w:rPr>
        <w:t xml:space="preserve"> </w:t>
      </w:r>
      <w:r>
        <w:rPr>
          <w:sz w:val="20"/>
        </w:rPr>
        <w:t>for</w:t>
      </w:r>
      <w:r>
        <w:rPr>
          <w:spacing w:val="36"/>
          <w:sz w:val="20"/>
        </w:rPr>
        <w:t xml:space="preserve"> </w:t>
      </w:r>
      <w:r>
        <w:rPr>
          <w:sz w:val="20"/>
        </w:rPr>
        <w:t>their</w:t>
      </w:r>
      <w:r>
        <w:rPr>
          <w:spacing w:val="40"/>
          <w:sz w:val="20"/>
        </w:rPr>
        <w:t xml:space="preserve"> </w:t>
      </w:r>
      <w:r>
        <w:rPr>
          <w:sz w:val="20"/>
        </w:rPr>
        <w:t>benefit,</w:t>
      </w:r>
      <w:r>
        <w:rPr>
          <w:spacing w:val="38"/>
          <w:sz w:val="20"/>
        </w:rPr>
        <w:t xml:space="preserve"> </w:t>
      </w:r>
      <w:r>
        <w:rPr>
          <w:sz w:val="20"/>
        </w:rPr>
        <w:t>either directly or indirectly.</w:t>
      </w:r>
    </w:p>
    <w:p w14:paraId="27D30E4F" w14:textId="77777777" w:rsidR="001E5EC6" w:rsidRDefault="001E5EC6">
      <w:pPr>
        <w:pStyle w:val="BodyText"/>
        <w:spacing w:before="1"/>
      </w:pPr>
    </w:p>
    <w:p w14:paraId="27D30E50" w14:textId="77777777" w:rsidR="001E5EC6" w:rsidRDefault="00000000">
      <w:pPr>
        <w:pStyle w:val="ListParagraph"/>
        <w:numPr>
          <w:ilvl w:val="2"/>
          <w:numId w:val="8"/>
        </w:numPr>
        <w:tabs>
          <w:tab w:val="left" w:pos="1221"/>
        </w:tabs>
        <w:spacing w:line="480" w:lineRule="auto"/>
        <w:ind w:left="141" w:right="3958" w:firstLine="360"/>
        <w:rPr>
          <w:sz w:val="20"/>
        </w:rPr>
      </w:pPr>
      <w:r>
        <w:rPr>
          <w:sz w:val="20"/>
        </w:rPr>
        <w:t>Transfers</w:t>
      </w:r>
      <w:r>
        <w:rPr>
          <w:spacing w:val="-5"/>
          <w:sz w:val="20"/>
        </w:rPr>
        <w:t xml:space="preserve"> </w:t>
      </w:r>
      <w:r>
        <w:rPr>
          <w:sz w:val="20"/>
        </w:rPr>
        <w:t>of</w:t>
      </w:r>
      <w:r>
        <w:rPr>
          <w:spacing w:val="-4"/>
          <w:sz w:val="20"/>
        </w:rPr>
        <w:t xml:space="preserve"> </w:t>
      </w:r>
      <w:r>
        <w:rPr>
          <w:sz w:val="20"/>
        </w:rPr>
        <w:t>Value</w:t>
      </w:r>
      <w:r>
        <w:rPr>
          <w:spacing w:val="-6"/>
          <w:sz w:val="20"/>
        </w:rPr>
        <w:t xml:space="preserve"> </w:t>
      </w:r>
      <w:r>
        <w:rPr>
          <w:sz w:val="20"/>
        </w:rPr>
        <w:t>to</w:t>
      </w:r>
      <w:r>
        <w:rPr>
          <w:spacing w:val="-9"/>
          <w:sz w:val="20"/>
        </w:rPr>
        <w:t xml:space="preserve"> </w:t>
      </w:r>
      <w:r>
        <w:rPr>
          <w:sz w:val="20"/>
        </w:rPr>
        <w:t>Healthcare</w:t>
      </w:r>
      <w:r>
        <w:rPr>
          <w:spacing w:val="-6"/>
          <w:sz w:val="20"/>
        </w:rPr>
        <w:t xml:space="preserve"> </w:t>
      </w:r>
      <w:proofErr w:type="spellStart"/>
      <w:r>
        <w:rPr>
          <w:sz w:val="20"/>
        </w:rPr>
        <w:t>Organisations</w:t>
      </w:r>
      <w:proofErr w:type="spellEnd"/>
      <w:r>
        <w:rPr>
          <w:sz w:val="20"/>
        </w:rPr>
        <w:t xml:space="preserve"> Transfers of value disclosed by our Company consist in:</w:t>
      </w:r>
    </w:p>
    <w:p w14:paraId="27D30E51" w14:textId="77777777" w:rsidR="001E5EC6" w:rsidRDefault="00000000">
      <w:pPr>
        <w:pStyle w:val="ListParagraph"/>
        <w:numPr>
          <w:ilvl w:val="3"/>
          <w:numId w:val="8"/>
        </w:numPr>
        <w:tabs>
          <w:tab w:val="left" w:pos="861"/>
        </w:tabs>
        <w:spacing w:line="239" w:lineRule="exact"/>
        <w:ind w:left="861" w:hanging="360"/>
        <w:rPr>
          <w:sz w:val="20"/>
        </w:rPr>
      </w:pPr>
      <w:r>
        <w:rPr>
          <w:sz w:val="20"/>
        </w:rPr>
        <w:t>Donations</w:t>
      </w:r>
      <w:r>
        <w:rPr>
          <w:spacing w:val="-8"/>
          <w:sz w:val="20"/>
        </w:rPr>
        <w:t xml:space="preserve"> </w:t>
      </w:r>
      <w:r>
        <w:rPr>
          <w:sz w:val="20"/>
        </w:rPr>
        <w:t>and</w:t>
      </w:r>
      <w:r>
        <w:rPr>
          <w:spacing w:val="-8"/>
          <w:sz w:val="20"/>
        </w:rPr>
        <w:t xml:space="preserve"> </w:t>
      </w:r>
      <w:r>
        <w:rPr>
          <w:spacing w:val="-2"/>
          <w:sz w:val="20"/>
        </w:rPr>
        <w:t>grants,</w:t>
      </w:r>
    </w:p>
    <w:p w14:paraId="27D30E52" w14:textId="77777777" w:rsidR="001E5EC6" w:rsidRDefault="00000000">
      <w:pPr>
        <w:pStyle w:val="ListParagraph"/>
        <w:numPr>
          <w:ilvl w:val="3"/>
          <w:numId w:val="8"/>
        </w:numPr>
        <w:tabs>
          <w:tab w:val="left" w:pos="861"/>
        </w:tabs>
        <w:spacing w:line="233" w:lineRule="exact"/>
        <w:ind w:left="861" w:hanging="360"/>
        <w:rPr>
          <w:sz w:val="20"/>
        </w:rPr>
      </w:pPr>
      <w:r>
        <w:rPr>
          <w:sz w:val="20"/>
        </w:rPr>
        <w:t>Registration</w:t>
      </w:r>
      <w:r>
        <w:rPr>
          <w:spacing w:val="-13"/>
          <w:sz w:val="20"/>
        </w:rPr>
        <w:t xml:space="preserve"> </w:t>
      </w:r>
      <w:r>
        <w:rPr>
          <w:spacing w:val="-2"/>
          <w:sz w:val="20"/>
        </w:rPr>
        <w:t>fees,</w:t>
      </w:r>
    </w:p>
    <w:p w14:paraId="27D30E53" w14:textId="77777777" w:rsidR="001E5EC6" w:rsidRDefault="00000000">
      <w:pPr>
        <w:pStyle w:val="ListParagraph"/>
        <w:numPr>
          <w:ilvl w:val="3"/>
          <w:numId w:val="8"/>
        </w:numPr>
        <w:tabs>
          <w:tab w:val="left" w:pos="861"/>
        </w:tabs>
        <w:spacing w:line="233" w:lineRule="exact"/>
        <w:ind w:left="861" w:hanging="360"/>
        <w:rPr>
          <w:sz w:val="20"/>
        </w:rPr>
      </w:pPr>
      <w:r>
        <w:rPr>
          <w:spacing w:val="-2"/>
          <w:sz w:val="20"/>
        </w:rPr>
        <w:t>Sponsorship</w:t>
      </w:r>
      <w:r>
        <w:rPr>
          <w:spacing w:val="6"/>
          <w:sz w:val="20"/>
        </w:rPr>
        <w:t xml:space="preserve"> </w:t>
      </w:r>
      <w:r>
        <w:rPr>
          <w:spacing w:val="-2"/>
          <w:sz w:val="20"/>
        </w:rPr>
        <w:t>agreements,</w:t>
      </w:r>
    </w:p>
    <w:p w14:paraId="27D30E54" w14:textId="77777777" w:rsidR="001E5EC6" w:rsidRDefault="00000000">
      <w:pPr>
        <w:pStyle w:val="ListParagraph"/>
        <w:numPr>
          <w:ilvl w:val="3"/>
          <w:numId w:val="8"/>
        </w:numPr>
        <w:tabs>
          <w:tab w:val="left" w:pos="861"/>
        </w:tabs>
        <w:spacing w:line="233" w:lineRule="exact"/>
        <w:ind w:left="861" w:hanging="360"/>
        <w:rPr>
          <w:sz w:val="20"/>
        </w:rPr>
      </w:pPr>
      <w:r>
        <w:rPr>
          <w:sz w:val="20"/>
        </w:rPr>
        <w:t>Travel</w:t>
      </w:r>
      <w:r>
        <w:rPr>
          <w:spacing w:val="-9"/>
          <w:sz w:val="20"/>
        </w:rPr>
        <w:t xml:space="preserve"> </w:t>
      </w:r>
      <w:r>
        <w:rPr>
          <w:sz w:val="20"/>
        </w:rPr>
        <w:t>and</w:t>
      </w:r>
      <w:r>
        <w:rPr>
          <w:spacing w:val="-9"/>
          <w:sz w:val="20"/>
        </w:rPr>
        <w:t xml:space="preserve"> </w:t>
      </w:r>
      <w:r>
        <w:rPr>
          <w:sz w:val="20"/>
        </w:rPr>
        <w:t>accommodation</w:t>
      </w:r>
      <w:r>
        <w:rPr>
          <w:spacing w:val="-8"/>
          <w:sz w:val="20"/>
        </w:rPr>
        <w:t xml:space="preserve"> </w:t>
      </w:r>
      <w:r>
        <w:rPr>
          <w:spacing w:val="-2"/>
          <w:sz w:val="20"/>
        </w:rPr>
        <w:t>expenses,</w:t>
      </w:r>
    </w:p>
    <w:p w14:paraId="27D30E55" w14:textId="77777777" w:rsidR="001E5EC6" w:rsidRDefault="00000000">
      <w:pPr>
        <w:pStyle w:val="ListParagraph"/>
        <w:numPr>
          <w:ilvl w:val="3"/>
          <w:numId w:val="8"/>
        </w:numPr>
        <w:tabs>
          <w:tab w:val="left" w:pos="861"/>
        </w:tabs>
        <w:spacing w:line="233" w:lineRule="exact"/>
        <w:ind w:left="861" w:hanging="360"/>
        <w:rPr>
          <w:sz w:val="20"/>
        </w:rPr>
      </w:pPr>
      <w:r>
        <w:rPr>
          <w:sz w:val="20"/>
        </w:rPr>
        <w:t>Fees</w:t>
      </w:r>
      <w:r>
        <w:rPr>
          <w:spacing w:val="-2"/>
          <w:sz w:val="20"/>
        </w:rPr>
        <w:t xml:space="preserve"> </w:t>
      </w:r>
      <w:r>
        <w:rPr>
          <w:sz w:val="20"/>
        </w:rPr>
        <w:t>for</w:t>
      </w:r>
      <w:r>
        <w:rPr>
          <w:spacing w:val="-4"/>
          <w:sz w:val="20"/>
        </w:rPr>
        <w:t xml:space="preserve"> </w:t>
      </w:r>
      <w:r>
        <w:rPr>
          <w:spacing w:val="-2"/>
          <w:sz w:val="20"/>
        </w:rPr>
        <w:t>services,</w:t>
      </w:r>
    </w:p>
    <w:p w14:paraId="27D30E56" w14:textId="77777777" w:rsidR="001E5EC6" w:rsidRDefault="00000000">
      <w:pPr>
        <w:pStyle w:val="ListParagraph"/>
        <w:numPr>
          <w:ilvl w:val="3"/>
          <w:numId w:val="8"/>
        </w:numPr>
        <w:tabs>
          <w:tab w:val="left" w:pos="861"/>
        </w:tabs>
        <w:spacing w:line="240" w:lineRule="exact"/>
        <w:ind w:left="861" w:hanging="360"/>
        <w:rPr>
          <w:sz w:val="20"/>
        </w:rPr>
      </w:pPr>
      <w:r>
        <w:rPr>
          <w:sz w:val="20"/>
        </w:rPr>
        <w:t>Expenses</w:t>
      </w:r>
      <w:r>
        <w:rPr>
          <w:spacing w:val="-6"/>
          <w:sz w:val="20"/>
        </w:rPr>
        <w:t xml:space="preserve"> </w:t>
      </w:r>
      <w:r>
        <w:rPr>
          <w:sz w:val="20"/>
        </w:rPr>
        <w:t>agreed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services</w:t>
      </w:r>
      <w:r>
        <w:rPr>
          <w:spacing w:val="-6"/>
          <w:sz w:val="20"/>
        </w:rPr>
        <w:t xml:space="preserve"> </w:t>
      </w:r>
      <w:r>
        <w:rPr>
          <w:sz w:val="20"/>
        </w:rPr>
        <w:t>or</w:t>
      </w:r>
      <w:r>
        <w:rPr>
          <w:spacing w:val="-10"/>
          <w:sz w:val="20"/>
        </w:rPr>
        <w:t xml:space="preserve"> </w:t>
      </w:r>
      <w:r>
        <w:rPr>
          <w:sz w:val="20"/>
        </w:rPr>
        <w:t>consultancy</w:t>
      </w:r>
      <w:r>
        <w:rPr>
          <w:spacing w:val="-5"/>
          <w:sz w:val="20"/>
        </w:rPr>
        <w:t xml:space="preserve"> </w:t>
      </w:r>
      <w:r>
        <w:rPr>
          <w:spacing w:val="-2"/>
          <w:sz w:val="20"/>
        </w:rPr>
        <w:t>contracts.</w:t>
      </w:r>
    </w:p>
    <w:p w14:paraId="27D30E57" w14:textId="77777777" w:rsidR="001E5EC6" w:rsidRDefault="00000000">
      <w:pPr>
        <w:pStyle w:val="ListParagraph"/>
        <w:numPr>
          <w:ilvl w:val="0"/>
          <w:numId w:val="4"/>
        </w:numPr>
        <w:tabs>
          <w:tab w:val="left" w:pos="859"/>
          <w:tab w:val="left" w:pos="861"/>
        </w:tabs>
        <w:spacing w:before="224" w:line="235" w:lineRule="auto"/>
        <w:ind w:left="861" w:right="132"/>
        <w:rPr>
          <w:sz w:val="20"/>
        </w:rPr>
      </w:pPr>
      <w:r>
        <w:rPr>
          <w:sz w:val="20"/>
        </w:rPr>
        <w:t>When</w:t>
      </w:r>
      <w:r>
        <w:rPr>
          <w:spacing w:val="35"/>
          <w:sz w:val="20"/>
        </w:rPr>
        <w:t xml:space="preserve"> </w:t>
      </w:r>
      <w:r>
        <w:rPr>
          <w:sz w:val="20"/>
        </w:rPr>
        <w:t>provided,</w:t>
      </w:r>
      <w:r>
        <w:rPr>
          <w:spacing w:val="39"/>
          <w:sz w:val="20"/>
        </w:rPr>
        <w:t xml:space="preserve"> </w:t>
      </w:r>
      <w:r>
        <w:rPr>
          <w:sz w:val="20"/>
        </w:rPr>
        <w:t>paid</w:t>
      </w:r>
      <w:r>
        <w:rPr>
          <w:spacing w:val="35"/>
          <w:sz w:val="20"/>
        </w:rPr>
        <w:t xml:space="preserve"> </w:t>
      </w:r>
      <w:r>
        <w:rPr>
          <w:sz w:val="20"/>
        </w:rPr>
        <w:t>or</w:t>
      </w:r>
      <w:r>
        <w:rPr>
          <w:spacing w:val="37"/>
          <w:sz w:val="20"/>
        </w:rPr>
        <w:t xml:space="preserve"> </w:t>
      </w:r>
      <w:r>
        <w:rPr>
          <w:sz w:val="20"/>
        </w:rPr>
        <w:t>reimbursed</w:t>
      </w:r>
      <w:r>
        <w:rPr>
          <w:spacing w:val="35"/>
          <w:sz w:val="20"/>
        </w:rPr>
        <w:t xml:space="preserve"> </w:t>
      </w:r>
      <w:r>
        <w:rPr>
          <w:sz w:val="20"/>
        </w:rPr>
        <w:t>to</w:t>
      </w:r>
      <w:r>
        <w:rPr>
          <w:spacing w:val="31"/>
          <w:sz w:val="20"/>
        </w:rPr>
        <w:t xml:space="preserve"> </w:t>
      </w:r>
      <w:r>
        <w:rPr>
          <w:sz w:val="20"/>
        </w:rPr>
        <w:t>Healthcare</w:t>
      </w:r>
      <w:r>
        <w:rPr>
          <w:spacing w:val="39"/>
          <w:sz w:val="20"/>
        </w:rPr>
        <w:t xml:space="preserve"> </w:t>
      </w:r>
      <w:proofErr w:type="spellStart"/>
      <w:r>
        <w:rPr>
          <w:sz w:val="20"/>
        </w:rPr>
        <w:t>Organisations</w:t>
      </w:r>
      <w:proofErr w:type="spellEnd"/>
      <w:r>
        <w:rPr>
          <w:spacing w:val="37"/>
          <w:sz w:val="20"/>
        </w:rPr>
        <w:t xml:space="preserve"> </w:t>
      </w:r>
      <w:r>
        <w:rPr>
          <w:sz w:val="20"/>
        </w:rPr>
        <w:t>or</w:t>
      </w:r>
      <w:r>
        <w:rPr>
          <w:spacing w:val="37"/>
          <w:sz w:val="20"/>
        </w:rPr>
        <w:t xml:space="preserve"> </w:t>
      </w:r>
      <w:r>
        <w:rPr>
          <w:sz w:val="20"/>
        </w:rPr>
        <w:t>for</w:t>
      </w:r>
      <w:r>
        <w:rPr>
          <w:spacing w:val="32"/>
          <w:sz w:val="20"/>
        </w:rPr>
        <w:t xml:space="preserve"> </w:t>
      </w:r>
      <w:r>
        <w:rPr>
          <w:sz w:val="20"/>
        </w:rPr>
        <w:t>their</w:t>
      </w:r>
      <w:r>
        <w:rPr>
          <w:spacing w:val="37"/>
          <w:sz w:val="20"/>
        </w:rPr>
        <w:t xml:space="preserve"> </w:t>
      </w:r>
      <w:r>
        <w:rPr>
          <w:sz w:val="20"/>
        </w:rPr>
        <w:t>benefit,</w:t>
      </w:r>
      <w:r>
        <w:rPr>
          <w:spacing w:val="39"/>
          <w:sz w:val="20"/>
        </w:rPr>
        <w:t xml:space="preserve"> </w:t>
      </w:r>
      <w:r>
        <w:rPr>
          <w:sz w:val="20"/>
        </w:rPr>
        <w:t>either directly or indirectly.</w:t>
      </w:r>
    </w:p>
    <w:p w14:paraId="27D30E58" w14:textId="77777777" w:rsidR="001E5EC6" w:rsidRDefault="001E5EC6">
      <w:pPr>
        <w:pStyle w:val="BodyText"/>
        <w:spacing w:before="1"/>
      </w:pPr>
    </w:p>
    <w:p w14:paraId="27D30E59" w14:textId="77777777" w:rsidR="001E5EC6" w:rsidRDefault="00000000">
      <w:pPr>
        <w:pStyle w:val="ListParagraph"/>
        <w:numPr>
          <w:ilvl w:val="2"/>
          <w:numId w:val="8"/>
        </w:numPr>
        <w:tabs>
          <w:tab w:val="left" w:pos="1221"/>
        </w:tabs>
        <w:spacing w:before="1"/>
        <w:ind w:left="1221" w:hanging="720"/>
        <w:rPr>
          <w:sz w:val="20"/>
        </w:rPr>
      </w:pPr>
      <w:r>
        <w:rPr>
          <w:sz w:val="20"/>
        </w:rPr>
        <w:t>Transfers</w:t>
      </w:r>
      <w:r>
        <w:rPr>
          <w:spacing w:val="-9"/>
          <w:sz w:val="20"/>
        </w:rPr>
        <w:t xml:space="preserve"> </w:t>
      </w:r>
      <w:r>
        <w:rPr>
          <w:sz w:val="20"/>
        </w:rPr>
        <w:t>of</w:t>
      </w:r>
      <w:r>
        <w:rPr>
          <w:spacing w:val="-5"/>
          <w:sz w:val="20"/>
        </w:rPr>
        <w:t xml:space="preserve"> </w:t>
      </w:r>
      <w:r>
        <w:rPr>
          <w:sz w:val="20"/>
        </w:rPr>
        <w:t>Value</w:t>
      </w:r>
      <w:r>
        <w:rPr>
          <w:spacing w:val="-6"/>
          <w:sz w:val="20"/>
        </w:rPr>
        <w:t xml:space="preserve"> </w:t>
      </w:r>
      <w:r>
        <w:rPr>
          <w:sz w:val="20"/>
        </w:rPr>
        <w:t>related</w:t>
      </w:r>
      <w:r>
        <w:rPr>
          <w:spacing w:val="-12"/>
          <w:sz w:val="20"/>
        </w:rPr>
        <w:t xml:space="preserve"> </w:t>
      </w:r>
      <w:r>
        <w:rPr>
          <w:sz w:val="20"/>
        </w:rPr>
        <w:t>to</w:t>
      </w:r>
      <w:r>
        <w:rPr>
          <w:spacing w:val="-7"/>
          <w:sz w:val="20"/>
        </w:rPr>
        <w:t xml:space="preserve"> </w:t>
      </w:r>
      <w:r>
        <w:rPr>
          <w:sz w:val="20"/>
        </w:rPr>
        <w:t>Research</w:t>
      </w:r>
      <w:r>
        <w:rPr>
          <w:spacing w:val="-7"/>
          <w:sz w:val="20"/>
        </w:rPr>
        <w:t xml:space="preserve"> </w:t>
      </w:r>
      <w:r>
        <w:rPr>
          <w:sz w:val="20"/>
        </w:rPr>
        <w:t>and</w:t>
      </w:r>
      <w:r>
        <w:rPr>
          <w:spacing w:val="-8"/>
          <w:sz w:val="20"/>
        </w:rPr>
        <w:t xml:space="preserve"> </w:t>
      </w:r>
      <w:r>
        <w:rPr>
          <w:sz w:val="20"/>
        </w:rPr>
        <w:t>Development</w:t>
      </w:r>
      <w:r>
        <w:rPr>
          <w:spacing w:val="-4"/>
          <w:sz w:val="20"/>
        </w:rPr>
        <w:t xml:space="preserve"> </w:t>
      </w:r>
      <w:r>
        <w:rPr>
          <w:spacing w:val="-2"/>
          <w:sz w:val="20"/>
        </w:rPr>
        <w:t>Activities</w:t>
      </w:r>
    </w:p>
    <w:p w14:paraId="27D30E5A" w14:textId="77777777" w:rsidR="001E5EC6" w:rsidRDefault="001E5EC6">
      <w:pPr>
        <w:pStyle w:val="BodyText"/>
      </w:pPr>
    </w:p>
    <w:p w14:paraId="27D30E5B" w14:textId="77777777" w:rsidR="001E5EC6" w:rsidRDefault="00000000">
      <w:pPr>
        <w:pStyle w:val="BodyText"/>
        <w:ind w:left="141"/>
      </w:pPr>
      <w:r>
        <w:t>According</w:t>
      </w:r>
      <w:r>
        <w:rPr>
          <w:spacing w:val="-10"/>
        </w:rPr>
        <w:t xml:space="preserve"> </w:t>
      </w:r>
      <w:r>
        <w:t>to</w:t>
      </w:r>
      <w:r>
        <w:rPr>
          <w:spacing w:val="-8"/>
        </w:rPr>
        <w:t xml:space="preserve"> </w:t>
      </w:r>
      <w:r>
        <w:t>the</w:t>
      </w:r>
      <w:r>
        <w:rPr>
          <w:spacing w:val="-12"/>
        </w:rPr>
        <w:t xml:space="preserve"> </w:t>
      </w:r>
      <w:r>
        <w:t>EFPIA</w:t>
      </w:r>
      <w:r>
        <w:rPr>
          <w:spacing w:val="-7"/>
        </w:rPr>
        <w:t xml:space="preserve"> </w:t>
      </w:r>
      <w:r>
        <w:t>Code</w:t>
      </w:r>
      <w:r>
        <w:rPr>
          <w:spacing w:val="-6"/>
        </w:rPr>
        <w:t xml:space="preserve"> </w:t>
      </w:r>
      <w:r>
        <w:t>of</w:t>
      </w:r>
      <w:r>
        <w:rPr>
          <w:spacing w:val="-9"/>
        </w:rPr>
        <w:t xml:space="preserve"> </w:t>
      </w:r>
      <w:r>
        <w:t>practice,</w:t>
      </w:r>
      <w:r>
        <w:rPr>
          <w:spacing w:val="-9"/>
        </w:rPr>
        <w:t xml:space="preserve"> </w:t>
      </w:r>
      <w:r>
        <w:t>Research</w:t>
      </w:r>
      <w:r>
        <w:rPr>
          <w:spacing w:val="-8"/>
        </w:rPr>
        <w:t xml:space="preserve"> </w:t>
      </w:r>
      <w:r>
        <w:t>and</w:t>
      </w:r>
      <w:r>
        <w:rPr>
          <w:spacing w:val="-8"/>
        </w:rPr>
        <w:t xml:space="preserve"> </w:t>
      </w:r>
      <w:r>
        <w:t>Development</w:t>
      </w:r>
      <w:r>
        <w:rPr>
          <w:spacing w:val="-5"/>
        </w:rPr>
        <w:t xml:space="preserve"> </w:t>
      </w:r>
      <w:r>
        <w:t>activities</w:t>
      </w:r>
      <w:r>
        <w:rPr>
          <w:spacing w:val="-7"/>
        </w:rPr>
        <w:t xml:space="preserve"> </w:t>
      </w:r>
      <w:r>
        <w:t>correspond</w:t>
      </w:r>
      <w:r>
        <w:rPr>
          <w:spacing w:val="-7"/>
        </w:rPr>
        <w:t xml:space="preserve"> </w:t>
      </w:r>
      <w:r>
        <w:rPr>
          <w:spacing w:val="-5"/>
        </w:rPr>
        <w:t>to:</w:t>
      </w:r>
    </w:p>
    <w:p w14:paraId="27D30E5C" w14:textId="77777777" w:rsidR="001E5EC6" w:rsidRDefault="00000000">
      <w:pPr>
        <w:pStyle w:val="ListParagraph"/>
        <w:numPr>
          <w:ilvl w:val="3"/>
          <w:numId w:val="8"/>
        </w:numPr>
        <w:tabs>
          <w:tab w:val="left" w:pos="861"/>
        </w:tabs>
        <w:spacing w:before="3" w:line="237" w:lineRule="exact"/>
        <w:ind w:left="861" w:hanging="360"/>
        <w:rPr>
          <w:sz w:val="20"/>
        </w:rPr>
      </w:pPr>
      <w:r>
        <w:rPr>
          <w:sz w:val="20"/>
        </w:rPr>
        <w:t>Non-Clinical</w:t>
      </w:r>
      <w:r>
        <w:rPr>
          <w:spacing w:val="-11"/>
          <w:sz w:val="20"/>
        </w:rPr>
        <w:t xml:space="preserve"> </w:t>
      </w:r>
      <w:r>
        <w:rPr>
          <w:sz w:val="20"/>
        </w:rPr>
        <w:t>Studies</w:t>
      </w:r>
      <w:r>
        <w:rPr>
          <w:spacing w:val="-8"/>
          <w:sz w:val="20"/>
        </w:rPr>
        <w:t xml:space="preserve"> </w:t>
      </w:r>
      <w:r>
        <w:rPr>
          <w:spacing w:val="-2"/>
          <w:sz w:val="20"/>
        </w:rPr>
        <w:t>(laboratory),</w:t>
      </w:r>
    </w:p>
    <w:p w14:paraId="27D30E5D" w14:textId="77777777" w:rsidR="001E5EC6" w:rsidRDefault="00000000">
      <w:pPr>
        <w:pStyle w:val="ListParagraph"/>
        <w:numPr>
          <w:ilvl w:val="3"/>
          <w:numId w:val="8"/>
        </w:numPr>
        <w:tabs>
          <w:tab w:val="left" w:pos="861"/>
        </w:tabs>
        <w:spacing w:line="237" w:lineRule="exact"/>
        <w:ind w:left="861" w:hanging="360"/>
        <w:rPr>
          <w:sz w:val="20"/>
        </w:rPr>
      </w:pPr>
      <w:r>
        <w:rPr>
          <w:sz w:val="20"/>
        </w:rPr>
        <w:t>Clinical</w:t>
      </w:r>
      <w:r>
        <w:rPr>
          <w:spacing w:val="-13"/>
          <w:sz w:val="20"/>
        </w:rPr>
        <w:t xml:space="preserve"> </w:t>
      </w:r>
      <w:r>
        <w:rPr>
          <w:spacing w:val="-2"/>
          <w:sz w:val="20"/>
        </w:rPr>
        <w:t>Trials</w:t>
      </w:r>
    </w:p>
    <w:p w14:paraId="27D30E5E" w14:textId="77777777" w:rsidR="001E5EC6" w:rsidRDefault="001E5EC6">
      <w:pPr>
        <w:pStyle w:val="ListParagraph"/>
        <w:spacing w:line="237" w:lineRule="exact"/>
        <w:rPr>
          <w:sz w:val="20"/>
        </w:rPr>
        <w:sectPr w:rsidR="001E5EC6">
          <w:pgSz w:w="11910" w:h="16840"/>
          <w:pgMar w:top="1320" w:right="1275" w:bottom="1180" w:left="1275" w:header="0" w:footer="998" w:gutter="0"/>
          <w:cols w:space="720"/>
        </w:sectPr>
      </w:pPr>
    </w:p>
    <w:p w14:paraId="27D30E5F" w14:textId="77777777" w:rsidR="001E5EC6" w:rsidRDefault="00000000">
      <w:pPr>
        <w:pStyle w:val="ListParagraph"/>
        <w:numPr>
          <w:ilvl w:val="3"/>
          <w:numId w:val="8"/>
        </w:numPr>
        <w:tabs>
          <w:tab w:val="left" w:pos="861"/>
        </w:tabs>
        <w:spacing w:before="89" w:line="228" w:lineRule="auto"/>
        <w:ind w:left="861" w:right="141"/>
        <w:rPr>
          <w:sz w:val="20"/>
        </w:rPr>
      </w:pPr>
      <w:r>
        <w:rPr>
          <w:sz w:val="20"/>
        </w:rPr>
        <w:lastRenderedPageBreak/>
        <w:t>Non-interventional</w:t>
      </w:r>
      <w:r>
        <w:rPr>
          <w:spacing w:val="39"/>
          <w:sz w:val="20"/>
        </w:rPr>
        <w:t xml:space="preserve"> </w:t>
      </w:r>
      <w:r>
        <w:rPr>
          <w:sz w:val="20"/>
        </w:rPr>
        <w:t>studies</w:t>
      </w:r>
      <w:r>
        <w:rPr>
          <w:spacing w:val="40"/>
          <w:sz w:val="20"/>
        </w:rPr>
        <w:t xml:space="preserve"> </w:t>
      </w:r>
      <w:r>
        <w:rPr>
          <w:sz w:val="20"/>
        </w:rPr>
        <w:t>that</w:t>
      </w:r>
      <w:r>
        <w:rPr>
          <w:spacing w:val="38"/>
          <w:sz w:val="20"/>
        </w:rPr>
        <w:t xml:space="preserve"> </w:t>
      </w:r>
      <w:r>
        <w:rPr>
          <w:sz w:val="20"/>
        </w:rPr>
        <w:t>are</w:t>
      </w:r>
      <w:r>
        <w:rPr>
          <w:spacing w:val="34"/>
          <w:sz w:val="20"/>
        </w:rPr>
        <w:t xml:space="preserve"> </w:t>
      </w:r>
      <w:r>
        <w:rPr>
          <w:sz w:val="20"/>
        </w:rPr>
        <w:t>prospective</w:t>
      </w:r>
      <w:r>
        <w:rPr>
          <w:spacing w:val="34"/>
          <w:sz w:val="20"/>
        </w:rPr>
        <w:t xml:space="preserve"> </w:t>
      </w:r>
      <w:r>
        <w:rPr>
          <w:sz w:val="20"/>
        </w:rPr>
        <w:t>in</w:t>
      </w:r>
      <w:r>
        <w:rPr>
          <w:spacing w:val="39"/>
          <w:sz w:val="20"/>
        </w:rPr>
        <w:t xml:space="preserve"> </w:t>
      </w:r>
      <w:r>
        <w:rPr>
          <w:sz w:val="20"/>
        </w:rPr>
        <w:t>nature</w:t>
      </w:r>
      <w:r>
        <w:rPr>
          <w:spacing w:val="39"/>
          <w:sz w:val="20"/>
        </w:rPr>
        <w:t xml:space="preserve"> </w:t>
      </w:r>
      <w:r>
        <w:rPr>
          <w:sz w:val="20"/>
        </w:rPr>
        <w:t>and</w:t>
      </w:r>
      <w:r>
        <w:rPr>
          <w:spacing w:val="34"/>
          <w:sz w:val="20"/>
        </w:rPr>
        <w:t xml:space="preserve"> </w:t>
      </w:r>
      <w:r>
        <w:rPr>
          <w:sz w:val="20"/>
        </w:rPr>
        <w:t>that</w:t>
      </w:r>
      <w:r>
        <w:rPr>
          <w:spacing w:val="38"/>
          <w:sz w:val="20"/>
        </w:rPr>
        <w:t xml:space="preserve"> </w:t>
      </w:r>
      <w:r>
        <w:rPr>
          <w:sz w:val="20"/>
        </w:rPr>
        <w:t>involve</w:t>
      </w:r>
      <w:r>
        <w:rPr>
          <w:spacing w:val="34"/>
          <w:sz w:val="20"/>
        </w:rPr>
        <w:t xml:space="preserve"> </w:t>
      </w:r>
      <w:r>
        <w:rPr>
          <w:sz w:val="20"/>
        </w:rPr>
        <w:t>the</w:t>
      </w:r>
      <w:r>
        <w:rPr>
          <w:spacing w:val="39"/>
          <w:sz w:val="20"/>
        </w:rPr>
        <w:t xml:space="preserve"> </w:t>
      </w:r>
      <w:r>
        <w:rPr>
          <w:sz w:val="20"/>
        </w:rPr>
        <w:t>collection</w:t>
      </w:r>
      <w:r>
        <w:rPr>
          <w:spacing w:val="39"/>
          <w:sz w:val="20"/>
        </w:rPr>
        <w:t xml:space="preserve"> </w:t>
      </w:r>
      <w:r>
        <w:rPr>
          <w:sz w:val="20"/>
        </w:rPr>
        <w:t>of patient data from or on behalf of individual, or groups of, HCPs specifically for the study</w:t>
      </w:r>
    </w:p>
    <w:p w14:paraId="27D30E60" w14:textId="77777777" w:rsidR="001E5EC6" w:rsidRDefault="00000000">
      <w:pPr>
        <w:pStyle w:val="BodyText"/>
        <w:spacing w:before="229"/>
        <w:ind w:left="141" w:right="78"/>
      </w:pPr>
      <w:r>
        <w:t>All non-interventional studies that do not fall within the scope of “prospective studies”, publication is made</w:t>
      </w:r>
      <w:r>
        <w:rPr>
          <w:spacing w:val="-3"/>
        </w:rPr>
        <w:t xml:space="preserve"> </w:t>
      </w:r>
      <w:r>
        <w:t>on</w:t>
      </w:r>
      <w:r>
        <w:rPr>
          <w:spacing w:val="-3"/>
        </w:rPr>
        <w:t xml:space="preserve"> </w:t>
      </w:r>
      <w:r>
        <w:t>a</w:t>
      </w:r>
      <w:r>
        <w:rPr>
          <w:spacing w:val="-3"/>
        </w:rPr>
        <w:t xml:space="preserve"> </w:t>
      </w:r>
      <w:r>
        <w:t>nominative</w:t>
      </w:r>
      <w:r>
        <w:rPr>
          <w:spacing w:val="-3"/>
        </w:rPr>
        <w:t xml:space="preserve"> </w:t>
      </w:r>
      <w:r>
        <w:t>basis. As</w:t>
      </w:r>
      <w:r>
        <w:rPr>
          <w:spacing w:val="-6"/>
        </w:rPr>
        <w:t xml:space="preserve"> </w:t>
      </w:r>
      <w:r>
        <w:t>such,</w:t>
      </w:r>
      <w:r>
        <w:rPr>
          <w:spacing w:val="-5"/>
        </w:rPr>
        <w:t xml:space="preserve"> </w:t>
      </w:r>
      <w:r>
        <w:t>retrospective</w:t>
      </w:r>
      <w:r>
        <w:rPr>
          <w:spacing w:val="-3"/>
        </w:rPr>
        <w:t xml:space="preserve"> </w:t>
      </w:r>
      <w:r>
        <w:t>studies</w:t>
      </w:r>
      <w:r>
        <w:rPr>
          <w:spacing w:val="-2"/>
        </w:rPr>
        <w:t xml:space="preserve"> </w:t>
      </w:r>
      <w:r>
        <w:t>will</w:t>
      </w:r>
      <w:r>
        <w:rPr>
          <w:spacing w:val="-3"/>
        </w:rPr>
        <w:t xml:space="preserve"> </w:t>
      </w:r>
      <w:r>
        <w:t>be</w:t>
      </w:r>
      <w:r>
        <w:rPr>
          <w:spacing w:val="-3"/>
        </w:rPr>
        <w:t xml:space="preserve"> </w:t>
      </w:r>
      <w:r>
        <w:t>disclosed</w:t>
      </w:r>
      <w:r>
        <w:rPr>
          <w:spacing w:val="-3"/>
        </w:rPr>
        <w:t xml:space="preserve"> </w:t>
      </w:r>
      <w:r>
        <w:t>under</w:t>
      </w:r>
      <w:r>
        <w:rPr>
          <w:spacing w:val="-2"/>
        </w:rPr>
        <w:t xml:space="preserve"> </w:t>
      </w:r>
      <w:r>
        <w:t>the</w:t>
      </w:r>
      <w:r>
        <w:rPr>
          <w:spacing w:val="-3"/>
        </w:rPr>
        <w:t xml:space="preserve"> </w:t>
      </w:r>
      <w:r>
        <w:t>“consultancy</w:t>
      </w:r>
      <w:r>
        <w:rPr>
          <w:spacing w:val="-2"/>
        </w:rPr>
        <w:t xml:space="preserve"> </w:t>
      </w:r>
      <w:r>
        <w:t>/ fee for services” category of the disclosure template. In</w:t>
      </w:r>
      <w:r>
        <w:rPr>
          <w:spacing w:val="-7"/>
        </w:rPr>
        <w:t xml:space="preserve"> </w:t>
      </w:r>
      <w:r>
        <w:t>case it is not possible to distinguish between prospective and retrospective non-interventional studies, the disclosure of all NIS will be on an individual basis.</w:t>
      </w:r>
    </w:p>
    <w:p w14:paraId="27D30E61" w14:textId="77777777" w:rsidR="001E5EC6" w:rsidRDefault="001E5EC6">
      <w:pPr>
        <w:pStyle w:val="BodyText"/>
      </w:pPr>
    </w:p>
    <w:p w14:paraId="27D30E62" w14:textId="77777777" w:rsidR="001E5EC6" w:rsidRDefault="001E5EC6">
      <w:pPr>
        <w:pStyle w:val="BodyText"/>
        <w:spacing w:before="4"/>
      </w:pPr>
    </w:p>
    <w:p w14:paraId="27D30E63" w14:textId="77777777" w:rsidR="001E5EC6" w:rsidRDefault="00000000">
      <w:pPr>
        <w:pStyle w:val="ListParagraph"/>
        <w:numPr>
          <w:ilvl w:val="2"/>
          <w:numId w:val="8"/>
        </w:numPr>
        <w:tabs>
          <w:tab w:val="left" w:pos="1221"/>
        </w:tabs>
        <w:spacing w:line="460" w:lineRule="atLeast"/>
        <w:ind w:left="141" w:right="3635" w:firstLine="360"/>
        <w:rPr>
          <w:sz w:val="20"/>
        </w:rPr>
      </w:pPr>
      <w:r>
        <w:rPr>
          <w:sz w:val="20"/>
        </w:rPr>
        <w:t>Transfers</w:t>
      </w:r>
      <w:r>
        <w:rPr>
          <w:spacing w:val="-4"/>
          <w:sz w:val="20"/>
        </w:rPr>
        <w:t xml:space="preserve"> </w:t>
      </w:r>
      <w:r>
        <w:rPr>
          <w:sz w:val="20"/>
        </w:rPr>
        <w:t>of</w:t>
      </w:r>
      <w:r>
        <w:rPr>
          <w:spacing w:val="-2"/>
          <w:sz w:val="20"/>
        </w:rPr>
        <w:t xml:space="preserve"> </w:t>
      </w:r>
      <w:r>
        <w:rPr>
          <w:sz w:val="20"/>
        </w:rPr>
        <w:t>Value</w:t>
      </w:r>
      <w:r>
        <w:rPr>
          <w:spacing w:val="-5"/>
          <w:sz w:val="20"/>
        </w:rPr>
        <w:t xml:space="preserve"> </w:t>
      </w:r>
      <w:r>
        <w:rPr>
          <w:sz w:val="20"/>
        </w:rPr>
        <w:t>related</w:t>
      </w:r>
      <w:r>
        <w:rPr>
          <w:spacing w:val="-10"/>
          <w:sz w:val="20"/>
        </w:rPr>
        <w:t xml:space="preserve"> </w:t>
      </w:r>
      <w:r>
        <w:rPr>
          <w:sz w:val="20"/>
        </w:rPr>
        <w:t>to</w:t>
      </w:r>
      <w:r>
        <w:rPr>
          <w:spacing w:val="-5"/>
          <w:sz w:val="20"/>
        </w:rPr>
        <w:t xml:space="preserve"> </w:t>
      </w:r>
      <w:r>
        <w:rPr>
          <w:sz w:val="20"/>
        </w:rPr>
        <w:t>Patient</w:t>
      </w:r>
      <w:r>
        <w:rPr>
          <w:spacing w:val="-4"/>
          <w:sz w:val="20"/>
        </w:rPr>
        <w:t xml:space="preserve"> </w:t>
      </w:r>
      <w:r>
        <w:rPr>
          <w:sz w:val="20"/>
        </w:rPr>
        <w:t>Organizations Transfers of Value disclosed by our Company consist in:</w:t>
      </w:r>
    </w:p>
    <w:p w14:paraId="27D30E64" w14:textId="77777777" w:rsidR="001E5EC6" w:rsidRDefault="00000000">
      <w:pPr>
        <w:pStyle w:val="ListParagraph"/>
        <w:numPr>
          <w:ilvl w:val="3"/>
          <w:numId w:val="8"/>
        </w:numPr>
        <w:tabs>
          <w:tab w:val="left" w:pos="861"/>
        </w:tabs>
        <w:spacing w:line="238" w:lineRule="exact"/>
        <w:ind w:left="861" w:hanging="360"/>
        <w:rPr>
          <w:sz w:val="20"/>
        </w:rPr>
      </w:pPr>
      <w:r>
        <w:rPr>
          <w:sz w:val="20"/>
        </w:rPr>
        <w:t>Financial</w:t>
      </w:r>
      <w:r>
        <w:rPr>
          <w:spacing w:val="-12"/>
          <w:sz w:val="20"/>
        </w:rPr>
        <w:t xml:space="preserve"> </w:t>
      </w:r>
      <w:r>
        <w:rPr>
          <w:spacing w:val="-2"/>
          <w:sz w:val="20"/>
        </w:rPr>
        <w:t>support</w:t>
      </w:r>
    </w:p>
    <w:p w14:paraId="27D30E65" w14:textId="77777777" w:rsidR="001E5EC6" w:rsidRDefault="00000000">
      <w:pPr>
        <w:pStyle w:val="ListParagraph"/>
        <w:numPr>
          <w:ilvl w:val="3"/>
          <w:numId w:val="8"/>
        </w:numPr>
        <w:tabs>
          <w:tab w:val="left" w:pos="861"/>
        </w:tabs>
        <w:spacing w:line="233" w:lineRule="exact"/>
        <w:ind w:left="861" w:hanging="360"/>
        <w:rPr>
          <w:sz w:val="20"/>
        </w:rPr>
      </w:pPr>
      <w:r>
        <w:rPr>
          <w:spacing w:val="-2"/>
          <w:sz w:val="20"/>
        </w:rPr>
        <w:t>Significant</w:t>
      </w:r>
      <w:r>
        <w:rPr>
          <w:spacing w:val="10"/>
          <w:sz w:val="20"/>
        </w:rPr>
        <w:t xml:space="preserve"> </w:t>
      </w:r>
      <w:r>
        <w:rPr>
          <w:spacing w:val="-2"/>
          <w:sz w:val="20"/>
        </w:rPr>
        <w:t>non-financial</w:t>
      </w:r>
      <w:r>
        <w:rPr>
          <w:spacing w:val="8"/>
          <w:sz w:val="20"/>
        </w:rPr>
        <w:t xml:space="preserve"> </w:t>
      </w:r>
      <w:r>
        <w:rPr>
          <w:spacing w:val="-2"/>
          <w:sz w:val="20"/>
        </w:rPr>
        <w:t>support</w:t>
      </w:r>
    </w:p>
    <w:p w14:paraId="27D30E66" w14:textId="77777777" w:rsidR="001E5EC6" w:rsidRDefault="00000000">
      <w:pPr>
        <w:pStyle w:val="ListParagraph"/>
        <w:numPr>
          <w:ilvl w:val="3"/>
          <w:numId w:val="8"/>
        </w:numPr>
        <w:tabs>
          <w:tab w:val="left" w:pos="861"/>
        </w:tabs>
        <w:spacing w:line="237" w:lineRule="exact"/>
        <w:ind w:left="861" w:hanging="360"/>
        <w:rPr>
          <w:sz w:val="20"/>
        </w:rPr>
      </w:pPr>
      <w:r>
        <w:rPr>
          <w:sz w:val="20"/>
        </w:rPr>
        <w:t>Contracted</w:t>
      </w:r>
      <w:r>
        <w:rPr>
          <w:spacing w:val="-9"/>
          <w:sz w:val="20"/>
        </w:rPr>
        <w:t xml:space="preserve"> </w:t>
      </w:r>
      <w:r>
        <w:rPr>
          <w:spacing w:val="-2"/>
          <w:sz w:val="20"/>
        </w:rPr>
        <w:t>services</w:t>
      </w:r>
    </w:p>
    <w:p w14:paraId="27D30E67" w14:textId="77777777" w:rsidR="001E5EC6" w:rsidRDefault="00000000">
      <w:pPr>
        <w:pStyle w:val="ListParagraph"/>
        <w:numPr>
          <w:ilvl w:val="0"/>
          <w:numId w:val="3"/>
        </w:numPr>
        <w:tabs>
          <w:tab w:val="left" w:pos="859"/>
          <w:tab w:val="left" w:pos="861"/>
        </w:tabs>
        <w:spacing w:before="219"/>
        <w:ind w:left="861" w:right="129"/>
        <w:jc w:val="both"/>
        <w:rPr>
          <w:sz w:val="20"/>
        </w:rPr>
      </w:pPr>
      <w:r>
        <w:rPr>
          <w:sz w:val="20"/>
        </w:rPr>
        <w:t>When provided, paid or reimbursed to Patient Organizations or for their benefit, either directly or indirectly.</w:t>
      </w:r>
      <w:r>
        <w:rPr>
          <w:spacing w:val="-1"/>
          <w:sz w:val="20"/>
        </w:rPr>
        <w:t xml:space="preserve"> </w:t>
      </w:r>
      <w:r>
        <w:rPr>
          <w:sz w:val="20"/>
        </w:rPr>
        <w:t>Transfers of</w:t>
      </w:r>
      <w:r>
        <w:rPr>
          <w:spacing w:val="-1"/>
          <w:sz w:val="20"/>
        </w:rPr>
        <w:t xml:space="preserve"> </w:t>
      </w:r>
      <w:r>
        <w:rPr>
          <w:sz w:val="20"/>
        </w:rPr>
        <w:t>Value provided to</w:t>
      </w:r>
      <w:r>
        <w:rPr>
          <w:spacing w:val="-3"/>
          <w:sz w:val="20"/>
        </w:rPr>
        <w:t xml:space="preserve"> </w:t>
      </w:r>
      <w:r>
        <w:rPr>
          <w:sz w:val="20"/>
        </w:rPr>
        <w:t>Patient</w:t>
      </w:r>
      <w:r>
        <w:rPr>
          <w:spacing w:val="-1"/>
          <w:sz w:val="20"/>
        </w:rPr>
        <w:t xml:space="preserve"> </w:t>
      </w:r>
      <w:r>
        <w:rPr>
          <w:sz w:val="20"/>
        </w:rPr>
        <w:t>Organizations are disclosed on nominative basis, even when related to Research and Development activities.</w:t>
      </w:r>
    </w:p>
    <w:p w14:paraId="27D30E68" w14:textId="77777777" w:rsidR="001E5EC6" w:rsidRDefault="001E5EC6">
      <w:pPr>
        <w:pStyle w:val="BodyText"/>
        <w:spacing w:before="228"/>
      </w:pPr>
    </w:p>
    <w:p w14:paraId="27D30E69" w14:textId="77777777" w:rsidR="001E5EC6" w:rsidRDefault="00000000">
      <w:pPr>
        <w:pStyle w:val="ListParagraph"/>
        <w:numPr>
          <w:ilvl w:val="2"/>
          <w:numId w:val="8"/>
        </w:numPr>
        <w:tabs>
          <w:tab w:val="left" w:pos="1221"/>
        </w:tabs>
        <w:ind w:left="1221" w:hanging="720"/>
        <w:rPr>
          <w:sz w:val="20"/>
        </w:rPr>
      </w:pPr>
      <w:r>
        <w:rPr>
          <w:sz w:val="20"/>
        </w:rPr>
        <w:t>Transfers</w:t>
      </w:r>
      <w:r>
        <w:rPr>
          <w:spacing w:val="-10"/>
          <w:sz w:val="20"/>
        </w:rPr>
        <w:t xml:space="preserve"> </w:t>
      </w:r>
      <w:r>
        <w:rPr>
          <w:sz w:val="20"/>
        </w:rPr>
        <w:t>of</w:t>
      </w:r>
      <w:r>
        <w:rPr>
          <w:spacing w:val="-6"/>
          <w:sz w:val="20"/>
        </w:rPr>
        <w:t xml:space="preserve"> </w:t>
      </w:r>
      <w:r>
        <w:rPr>
          <w:sz w:val="20"/>
        </w:rPr>
        <w:t>Value</w:t>
      </w:r>
      <w:r>
        <w:rPr>
          <w:spacing w:val="-9"/>
          <w:sz w:val="20"/>
        </w:rPr>
        <w:t xml:space="preserve"> </w:t>
      </w:r>
      <w:r>
        <w:rPr>
          <w:sz w:val="20"/>
        </w:rPr>
        <w:t>related</w:t>
      </w:r>
      <w:r>
        <w:rPr>
          <w:spacing w:val="-13"/>
          <w:sz w:val="20"/>
        </w:rPr>
        <w:t xml:space="preserve"> </w:t>
      </w:r>
      <w:r>
        <w:rPr>
          <w:sz w:val="20"/>
        </w:rPr>
        <w:t>to</w:t>
      </w:r>
      <w:r>
        <w:rPr>
          <w:spacing w:val="-6"/>
          <w:sz w:val="20"/>
        </w:rPr>
        <w:t xml:space="preserve"> </w:t>
      </w:r>
      <w:r>
        <w:rPr>
          <w:sz w:val="20"/>
        </w:rPr>
        <w:t>Professional</w:t>
      </w:r>
      <w:r>
        <w:rPr>
          <w:spacing w:val="-9"/>
          <w:sz w:val="20"/>
        </w:rPr>
        <w:t xml:space="preserve"> </w:t>
      </w:r>
      <w:r>
        <w:rPr>
          <w:sz w:val="20"/>
        </w:rPr>
        <w:t>congress</w:t>
      </w:r>
      <w:r>
        <w:rPr>
          <w:spacing w:val="-8"/>
          <w:sz w:val="20"/>
        </w:rPr>
        <w:t xml:space="preserve"> </w:t>
      </w:r>
      <w:r>
        <w:rPr>
          <w:sz w:val="20"/>
        </w:rPr>
        <w:t>organizers</w:t>
      </w:r>
      <w:r>
        <w:rPr>
          <w:spacing w:val="-7"/>
          <w:sz w:val="20"/>
        </w:rPr>
        <w:t xml:space="preserve"> </w:t>
      </w:r>
      <w:r>
        <w:rPr>
          <w:spacing w:val="-2"/>
          <w:sz w:val="20"/>
        </w:rPr>
        <w:t>(PCO)</w:t>
      </w:r>
    </w:p>
    <w:p w14:paraId="27D30E6A" w14:textId="77777777" w:rsidR="001E5EC6" w:rsidRDefault="001E5EC6">
      <w:pPr>
        <w:pStyle w:val="BodyText"/>
        <w:spacing w:before="1"/>
      </w:pPr>
    </w:p>
    <w:p w14:paraId="27D30E6B" w14:textId="77777777" w:rsidR="001E5EC6" w:rsidRDefault="00000000">
      <w:pPr>
        <w:pStyle w:val="BodyText"/>
        <w:ind w:left="141"/>
      </w:pPr>
      <w:r>
        <w:t>Transfers</w:t>
      </w:r>
      <w:r>
        <w:rPr>
          <w:spacing w:val="40"/>
        </w:rPr>
        <w:t xml:space="preserve"> </w:t>
      </w:r>
      <w:r>
        <w:t>of</w:t>
      </w:r>
      <w:r>
        <w:rPr>
          <w:spacing w:val="40"/>
        </w:rPr>
        <w:t xml:space="preserve"> </w:t>
      </w:r>
      <w:r>
        <w:t>value</w:t>
      </w:r>
      <w:r>
        <w:rPr>
          <w:spacing w:val="40"/>
        </w:rPr>
        <w:t xml:space="preserve"> </w:t>
      </w:r>
      <w:r>
        <w:t>disclosed</w:t>
      </w:r>
      <w:r>
        <w:rPr>
          <w:spacing w:val="40"/>
        </w:rPr>
        <w:t xml:space="preserve"> </w:t>
      </w:r>
      <w:r>
        <w:t>by</w:t>
      </w:r>
      <w:r>
        <w:rPr>
          <w:spacing w:val="40"/>
        </w:rPr>
        <w:t xml:space="preserve"> </w:t>
      </w:r>
      <w:r>
        <w:t>our</w:t>
      </w:r>
      <w:r>
        <w:rPr>
          <w:spacing w:val="40"/>
        </w:rPr>
        <w:t xml:space="preserve"> </w:t>
      </w:r>
      <w:r>
        <w:t>Company</w:t>
      </w:r>
      <w:r>
        <w:rPr>
          <w:spacing w:val="40"/>
        </w:rPr>
        <w:t xml:space="preserve"> </w:t>
      </w:r>
      <w:r>
        <w:t>consist</w:t>
      </w:r>
      <w:r>
        <w:rPr>
          <w:spacing w:val="40"/>
        </w:rPr>
        <w:t xml:space="preserve"> </w:t>
      </w:r>
      <w:r>
        <w:t>in</w:t>
      </w:r>
      <w:r>
        <w:rPr>
          <w:spacing w:val="40"/>
        </w:rPr>
        <w:t xml:space="preserve"> </w:t>
      </w:r>
      <w:r>
        <w:t>contribution</w:t>
      </w:r>
      <w:r>
        <w:rPr>
          <w:spacing w:val="40"/>
        </w:rPr>
        <w:t xml:space="preserve"> </w:t>
      </w:r>
      <w:r>
        <w:t>to</w:t>
      </w:r>
      <w:r>
        <w:rPr>
          <w:spacing w:val="40"/>
        </w:rPr>
        <w:t xml:space="preserve"> </w:t>
      </w:r>
      <w:r>
        <w:t>costs</w:t>
      </w:r>
      <w:r>
        <w:rPr>
          <w:spacing w:val="40"/>
        </w:rPr>
        <w:t xml:space="preserve"> </w:t>
      </w:r>
      <w:r>
        <w:t>related</w:t>
      </w:r>
      <w:r>
        <w:rPr>
          <w:spacing w:val="40"/>
        </w:rPr>
        <w:t xml:space="preserve"> </w:t>
      </w:r>
      <w:r>
        <w:t>to</w:t>
      </w:r>
      <w:r>
        <w:rPr>
          <w:spacing w:val="40"/>
        </w:rPr>
        <w:t xml:space="preserve"> </w:t>
      </w:r>
      <w:r>
        <w:t>events organized through PCO, such as:</w:t>
      </w:r>
    </w:p>
    <w:p w14:paraId="27D30E6C" w14:textId="54DA7B02" w:rsidR="001E5EC6" w:rsidRDefault="00000000">
      <w:pPr>
        <w:pStyle w:val="ListParagraph"/>
        <w:numPr>
          <w:ilvl w:val="3"/>
          <w:numId w:val="8"/>
        </w:numPr>
        <w:tabs>
          <w:tab w:val="left" w:pos="861"/>
        </w:tabs>
        <w:spacing w:before="3" w:line="237" w:lineRule="exact"/>
        <w:ind w:left="861" w:hanging="360"/>
        <w:rPr>
          <w:sz w:val="20"/>
        </w:rPr>
      </w:pPr>
      <w:r>
        <w:rPr>
          <w:sz w:val="20"/>
        </w:rPr>
        <w:t>Registration</w:t>
      </w:r>
      <w:r>
        <w:rPr>
          <w:spacing w:val="-13"/>
          <w:sz w:val="20"/>
        </w:rPr>
        <w:t xml:space="preserve"> </w:t>
      </w:r>
      <w:r>
        <w:rPr>
          <w:spacing w:val="-2"/>
          <w:sz w:val="20"/>
        </w:rPr>
        <w:t>fees</w:t>
      </w:r>
    </w:p>
    <w:p w14:paraId="27D30E6D" w14:textId="77777777" w:rsidR="001E5EC6" w:rsidRDefault="00000000">
      <w:pPr>
        <w:pStyle w:val="ListParagraph"/>
        <w:numPr>
          <w:ilvl w:val="3"/>
          <w:numId w:val="8"/>
        </w:numPr>
        <w:tabs>
          <w:tab w:val="left" w:pos="861"/>
        </w:tabs>
        <w:spacing w:line="233" w:lineRule="exact"/>
        <w:ind w:left="861" w:hanging="360"/>
        <w:rPr>
          <w:sz w:val="20"/>
        </w:rPr>
      </w:pPr>
      <w:r>
        <w:rPr>
          <w:sz w:val="20"/>
        </w:rPr>
        <w:t>Travel</w:t>
      </w:r>
      <w:r>
        <w:rPr>
          <w:spacing w:val="-5"/>
          <w:sz w:val="20"/>
        </w:rPr>
        <w:t xml:space="preserve"> </w:t>
      </w:r>
      <w:r>
        <w:rPr>
          <w:sz w:val="20"/>
        </w:rPr>
        <w:t>and</w:t>
      </w:r>
      <w:r>
        <w:rPr>
          <w:spacing w:val="-4"/>
          <w:sz w:val="20"/>
        </w:rPr>
        <w:t xml:space="preserve"> </w:t>
      </w:r>
      <w:r>
        <w:rPr>
          <w:spacing w:val="-2"/>
          <w:sz w:val="20"/>
        </w:rPr>
        <w:t>accommodation</w:t>
      </w:r>
    </w:p>
    <w:p w14:paraId="27D30E6E" w14:textId="77777777" w:rsidR="001E5EC6" w:rsidRDefault="00000000">
      <w:pPr>
        <w:pStyle w:val="ListParagraph"/>
        <w:numPr>
          <w:ilvl w:val="3"/>
          <w:numId w:val="8"/>
        </w:numPr>
        <w:tabs>
          <w:tab w:val="left" w:pos="861"/>
        </w:tabs>
        <w:spacing w:line="233" w:lineRule="exact"/>
        <w:ind w:left="861" w:hanging="360"/>
        <w:rPr>
          <w:sz w:val="20"/>
        </w:rPr>
      </w:pPr>
      <w:r>
        <w:rPr>
          <w:sz w:val="20"/>
        </w:rPr>
        <w:t>Speaker</w:t>
      </w:r>
      <w:r>
        <w:rPr>
          <w:spacing w:val="-11"/>
          <w:sz w:val="20"/>
        </w:rPr>
        <w:t xml:space="preserve"> </w:t>
      </w:r>
      <w:r>
        <w:rPr>
          <w:spacing w:val="-4"/>
          <w:sz w:val="20"/>
        </w:rPr>
        <w:t>fees</w:t>
      </w:r>
    </w:p>
    <w:p w14:paraId="27D30E6F" w14:textId="77777777" w:rsidR="001E5EC6" w:rsidRDefault="00000000">
      <w:pPr>
        <w:pStyle w:val="ListParagraph"/>
        <w:numPr>
          <w:ilvl w:val="3"/>
          <w:numId w:val="8"/>
        </w:numPr>
        <w:tabs>
          <w:tab w:val="left" w:pos="861"/>
        </w:tabs>
        <w:spacing w:before="3" w:line="228" w:lineRule="auto"/>
        <w:ind w:left="861" w:right="139"/>
        <w:rPr>
          <w:sz w:val="20"/>
        </w:rPr>
      </w:pPr>
      <w:r>
        <w:rPr>
          <w:sz w:val="20"/>
        </w:rPr>
        <w:t>Sponsorship</w:t>
      </w:r>
      <w:r>
        <w:rPr>
          <w:spacing w:val="-2"/>
          <w:sz w:val="20"/>
        </w:rPr>
        <w:t xml:space="preserve"> </w:t>
      </w:r>
      <w:r>
        <w:rPr>
          <w:sz w:val="20"/>
        </w:rPr>
        <w:t>agreements</w:t>
      </w:r>
      <w:r>
        <w:rPr>
          <w:spacing w:val="-1"/>
          <w:sz w:val="20"/>
        </w:rPr>
        <w:t xml:space="preserve"> </w:t>
      </w:r>
      <w:r>
        <w:rPr>
          <w:sz w:val="20"/>
        </w:rPr>
        <w:t>with</w:t>
      </w:r>
      <w:r>
        <w:rPr>
          <w:spacing w:val="-2"/>
          <w:sz w:val="20"/>
        </w:rPr>
        <w:t xml:space="preserve"> </w:t>
      </w:r>
      <w:r>
        <w:rPr>
          <w:sz w:val="20"/>
        </w:rPr>
        <w:t>HCOs</w:t>
      </w:r>
      <w:r>
        <w:rPr>
          <w:spacing w:val="-1"/>
          <w:sz w:val="20"/>
        </w:rPr>
        <w:t xml:space="preserve"> </w:t>
      </w:r>
      <w:r>
        <w:rPr>
          <w:sz w:val="20"/>
        </w:rPr>
        <w:t>or</w:t>
      </w:r>
      <w:r>
        <w:rPr>
          <w:spacing w:val="-1"/>
          <w:sz w:val="20"/>
        </w:rPr>
        <w:t xml:space="preserve"> </w:t>
      </w:r>
      <w:r>
        <w:rPr>
          <w:sz w:val="20"/>
        </w:rPr>
        <w:t>with</w:t>
      </w:r>
      <w:r>
        <w:rPr>
          <w:spacing w:val="-2"/>
          <w:sz w:val="20"/>
        </w:rPr>
        <w:t xml:space="preserve"> </w:t>
      </w:r>
      <w:r>
        <w:rPr>
          <w:sz w:val="20"/>
        </w:rPr>
        <w:t>Third Parties</w:t>
      </w:r>
      <w:r>
        <w:rPr>
          <w:spacing w:val="-1"/>
          <w:sz w:val="20"/>
        </w:rPr>
        <w:t xml:space="preserve"> </w:t>
      </w:r>
      <w:r>
        <w:rPr>
          <w:sz w:val="20"/>
        </w:rPr>
        <w:t>appointed</w:t>
      </w:r>
      <w:r>
        <w:rPr>
          <w:spacing w:val="-2"/>
          <w:sz w:val="20"/>
        </w:rPr>
        <w:t xml:space="preserve"> </w:t>
      </w:r>
      <w:r>
        <w:rPr>
          <w:sz w:val="20"/>
        </w:rPr>
        <w:t>by</w:t>
      </w:r>
      <w:r>
        <w:rPr>
          <w:spacing w:val="-1"/>
          <w:sz w:val="20"/>
        </w:rPr>
        <w:t xml:space="preserve"> </w:t>
      </w:r>
      <w:r>
        <w:rPr>
          <w:sz w:val="20"/>
        </w:rPr>
        <w:t>an</w:t>
      </w:r>
      <w:r>
        <w:rPr>
          <w:spacing w:val="-2"/>
          <w:sz w:val="20"/>
        </w:rPr>
        <w:t xml:space="preserve"> </w:t>
      </w:r>
      <w:r>
        <w:rPr>
          <w:sz w:val="20"/>
        </w:rPr>
        <w:t>HCO to</w:t>
      </w:r>
      <w:r>
        <w:rPr>
          <w:spacing w:val="-2"/>
          <w:sz w:val="20"/>
        </w:rPr>
        <w:t xml:space="preserve"> </w:t>
      </w:r>
      <w:r>
        <w:rPr>
          <w:sz w:val="20"/>
        </w:rPr>
        <w:t>manage</w:t>
      </w:r>
      <w:r>
        <w:rPr>
          <w:spacing w:val="-2"/>
          <w:sz w:val="20"/>
        </w:rPr>
        <w:t xml:space="preserve"> </w:t>
      </w:r>
      <w:r>
        <w:rPr>
          <w:sz w:val="20"/>
        </w:rPr>
        <w:t xml:space="preserve">an </w:t>
      </w:r>
      <w:r>
        <w:rPr>
          <w:spacing w:val="-2"/>
          <w:sz w:val="20"/>
        </w:rPr>
        <w:t>Event.</w:t>
      </w:r>
    </w:p>
    <w:p w14:paraId="27D30E70" w14:textId="77777777" w:rsidR="001E5EC6" w:rsidRDefault="001E5EC6">
      <w:pPr>
        <w:pStyle w:val="BodyText"/>
      </w:pPr>
    </w:p>
    <w:p w14:paraId="27D30E71" w14:textId="77777777" w:rsidR="001E5EC6" w:rsidRDefault="001E5EC6">
      <w:pPr>
        <w:pStyle w:val="BodyText"/>
        <w:spacing w:before="9"/>
      </w:pPr>
    </w:p>
    <w:p w14:paraId="27D30E72" w14:textId="77777777" w:rsidR="001E5EC6" w:rsidRDefault="00000000">
      <w:pPr>
        <w:pStyle w:val="Heading1"/>
        <w:ind w:left="501" w:firstLine="0"/>
      </w:pPr>
      <w:r>
        <w:t>1.</w:t>
      </w:r>
      <w:r>
        <w:rPr>
          <w:spacing w:val="38"/>
        </w:rPr>
        <w:t xml:space="preserve">  </w:t>
      </w:r>
      <w:r>
        <w:t>Disclosure’s</w:t>
      </w:r>
      <w:r>
        <w:rPr>
          <w:spacing w:val="-7"/>
        </w:rPr>
        <w:t xml:space="preserve"> </w:t>
      </w:r>
      <w:r>
        <w:rPr>
          <w:spacing w:val="-4"/>
        </w:rPr>
        <w:t>scope</w:t>
      </w:r>
    </w:p>
    <w:p w14:paraId="27D30E73" w14:textId="77777777" w:rsidR="001E5EC6" w:rsidRDefault="001E5EC6">
      <w:pPr>
        <w:pStyle w:val="BodyText"/>
        <w:spacing w:before="1"/>
        <w:rPr>
          <w:b/>
        </w:rPr>
      </w:pPr>
    </w:p>
    <w:p w14:paraId="27D30E74" w14:textId="77777777" w:rsidR="001E5EC6" w:rsidRDefault="00000000">
      <w:pPr>
        <w:pStyle w:val="ListParagraph"/>
        <w:numPr>
          <w:ilvl w:val="1"/>
          <w:numId w:val="2"/>
        </w:numPr>
        <w:tabs>
          <w:tab w:val="left" w:pos="715"/>
        </w:tabs>
        <w:ind w:left="715" w:hanging="358"/>
        <w:rPr>
          <w:b/>
          <w:sz w:val="20"/>
        </w:rPr>
      </w:pPr>
      <w:r>
        <w:rPr>
          <w:b/>
          <w:sz w:val="20"/>
        </w:rPr>
        <w:t>Products</w:t>
      </w:r>
      <w:r>
        <w:rPr>
          <w:b/>
          <w:spacing w:val="-8"/>
          <w:sz w:val="20"/>
        </w:rPr>
        <w:t xml:space="preserve"> </w:t>
      </w:r>
      <w:r>
        <w:rPr>
          <w:b/>
          <w:spacing w:val="-2"/>
          <w:sz w:val="20"/>
        </w:rPr>
        <w:t>concerned</w:t>
      </w:r>
    </w:p>
    <w:p w14:paraId="27D30E75" w14:textId="77777777" w:rsidR="001E5EC6" w:rsidRDefault="00000000">
      <w:pPr>
        <w:pStyle w:val="BodyText"/>
        <w:spacing w:before="226"/>
        <w:ind w:left="141" w:right="129"/>
        <w:jc w:val="both"/>
      </w:pPr>
      <w:r>
        <w:t xml:space="preserve">All Transfers of Value related to activities in connection with our Company’s pharmaceutical products portfolio, whatever their status (Over-The-Counter pharmaceuticals or not) are included in the </w:t>
      </w:r>
      <w:r>
        <w:rPr>
          <w:spacing w:val="-2"/>
        </w:rPr>
        <w:t>disclosure.</w:t>
      </w:r>
    </w:p>
    <w:p w14:paraId="27D30E76" w14:textId="77777777" w:rsidR="001E5EC6" w:rsidRDefault="001E5EC6">
      <w:pPr>
        <w:pStyle w:val="BodyText"/>
      </w:pPr>
    </w:p>
    <w:p w14:paraId="27D30E77" w14:textId="77777777" w:rsidR="001E5EC6" w:rsidRDefault="001E5EC6">
      <w:pPr>
        <w:pStyle w:val="BodyText"/>
        <w:spacing w:before="2"/>
      </w:pPr>
    </w:p>
    <w:p w14:paraId="27D30E78" w14:textId="77777777" w:rsidR="001E5EC6" w:rsidRDefault="00000000">
      <w:pPr>
        <w:pStyle w:val="Heading1"/>
        <w:numPr>
          <w:ilvl w:val="1"/>
          <w:numId w:val="2"/>
        </w:numPr>
        <w:tabs>
          <w:tab w:val="left" w:pos="715"/>
        </w:tabs>
        <w:ind w:left="715" w:hanging="358"/>
      </w:pPr>
      <w:r>
        <w:t>Company</w:t>
      </w:r>
      <w:r>
        <w:rPr>
          <w:spacing w:val="-8"/>
        </w:rPr>
        <w:t xml:space="preserve"> </w:t>
      </w:r>
      <w:r>
        <w:rPr>
          <w:spacing w:val="-2"/>
        </w:rPr>
        <w:t>concerned</w:t>
      </w:r>
    </w:p>
    <w:p w14:paraId="27D30E79" w14:textId="77777777" w:rsidR="001E5EC6" w:rsidRDefault="001E5EC6">
      <w:pPr>
        <w:pStyle w:val="BodyText"/>
        <w:spacing w:before="2"/>
        <w:rPr>
          <w:b/>
        </w:rPr>
      </w:pPr>
    </w:p>
    <w:p w14:paraId="27D30E7A" w14:textId="77777777" w:rsidR="001E5EC6" w:rsidRDefault="00000000">
      <w:pPr>
        <w:pStyle w:val="BodyText"/>
        <w:ind w:left="141" w:right="141"/>
        <w:jc w:val="both"/>
      </w:pPr>
      <w:r>
        <w:t xml:space="preserve">The information disclosed by our Company in the present country is provided on behalf of the Servier </w:t>
      </w:r>
      <w:r>
        <w:rPr>
          <w:spacing w:val="-2"/>
        </w:rPr>
        <w:t>Group.</w:t>
      </w:r>
    </w:p>
    <w:p w14:paraId="27D30E7B" w14:textId="77777777" w:rsidR="001E5EC6" w:rsidRDefault="001E5EC6">
      <w:pPr>
        <w:pStyle w:val="BodyText"/>
        <w:spacing w:before="3"/>
      </w:pPr>
    </w:p>
    <w:p w14:paraId="27D30E7C" w14:textId="77777777" w:rsidR="001E5EC6" w:rsidRDefault="00000000">
      <w:pPr>
        <w:pStyle w:val="BodyText"/>
        <w:spacing w:line="237" w:lineRule="auto"/>
        <w:ind w:left="141" w:right="138"/>
        <w:jc w:val="both"/>
      </w:pPr>
      <w:r>
        <w:t xml:space="preserve">Servier is a Group of companies with affiliates in other countries that can initiate interactions with Healthcare Professionals, Healthcare </w:t>
      </w:r>
      <w:proofErr w:type="spellStart"/>
      <w:r>
        <w:t>Organisations</w:t>
      </w:r>
      <w:proofErr w:type="spellEnd"/>
      <w:r>
        <w:t xml:space="preserve">, Professional Congress Organizers or Patient </w:t>
      </w:r>
      <w:r>
        <w:rPr>
          <w:spacing w:val="-2"/>
        </w:rPr>
        <w:t>Organizations</w:t>
      </w:r>
    </w:p>
    <w:p w14:paraId="27D30E7D" w14:textId="77777777" w:rsidR="001E5EC6" w:rsidRDefault="001E5EC6">
      <w:pPr>
        <w:pStyle w:val="BodyText"/>
        <w:spacing w:before="2"/>
      </w:pPr>
    </w:p>
    <w:p w14:paraId="27D30E7E" w14:textId="77777777" w:rsidR="001E5EC6" w:rsidRDefault="00000000">
      <w:pPr>
        <w:pStyle w:val="BodyText"/>
        <w:ind w:left="141" w:right="140"/>
        <w:jc w:val="both"/>
      </w:pPr>
      <w:r>
        <w:t>A Group process is implemented to ensure that the local disclosure includes all transfers of value provided by companies of the Servier Group, either established locally or in foreign countries, during the previous calendar year (from 1</w:t>
      </w:r>
      <w:r>
        <w:rPr>
          <w:vertAlign w:val="superscript"/>
        </w:rPr>
        <w:t>st</w:t>
      </w:r>
      <w:r>
        <w:t xml:space="preserve"> January to 31</w:t>
      </w:r>
      <w:r>
        <w:rPr>
          <w:vertAlign w:val="superscript"/>
        </w:rPr>
        <w:t>st</w:t>
      </w:r>
      <w:r>
        <w:t xml:space="preserve"> December).</w:t>
      </w:r>
    </w:p>
    <w:p w14:paraId="27D30E7F" w14:textId="77777777" w:rsidR="001E5EC6" w:rsidRDefault="001E5EC6">
      <w:pPr>
        <w:pStyle w:val="BodyText"/>
        <w:spacing w:before="2"/>
      </w:pPr>
    </w:p>
    <w:p w14:paraId="27D30E80" w14:textId="77777777" w:rsidR="001E5EC6" w:rsidRDefault="00000000">
      <w:pPr>
        <w:pStyle w:val="Heading1"/>
        <w:numPr>
          <w:ilvl w:val="1"/>
          <w:numId w:val="2"/>
        </w:numPr>
        <w:tabs>
          <w:tab w:val="left" w:pos="715"/>
        </w:tabs>
        <w:ind w:left="715" w:hanging="358"/>
      </w:pPr>
      <w:r>
        <w:t>Excluded</w:t>
      </w:r>
      <w:r>
        <w:rPr>
          <w:spacing w:val="-8"/>
        </w:rPr>
        <w:t xml:space="preserve"> </w:t>
      </w:r>
      <w:r>
        <w:t>Transfers</w:t>
      </w:r>
      <w:r>
        <w:rPr>
          <w:spacing w:val="-6"/>
        </w:rPr>
        <w:t xml:space="preserve"> </w:t>
      </w:r>
      <w:r>
        <w:t>of</w:t>
      </w:r>
      <w:r>
        <w:rPr>
          <w:spacing w:val="-6"/>
        </w:rPr>
        <w:t xml:space="preserve"> </w:t>
      </w:r>
      <w:r>
        <w:rPr>
          <w:spacing w:val="-4"/>
        </w:rPr>
        <w:t>Value</w:t>
      </w:r>
    </w:p>
    <w:p w14:paraId="27D30E81" w14:textId="77777777" w:rsidR="001E5EC6" w:rsidRDefault="001E5EC6">
      <w:pPr>
        <w:pStyle w:val="BodyText"/>
        <w:spacing w:before="1"/>
        <w:rPr>
          <w:b/>
        </w:rPr>
      </w:pPr>
    </w:p>
    <w:p w14:paraId="27D30E82" w14:textId="77777777" w:rsidR="001E5EC6" w:rsidRDefault="00000000">
      <w:pPr>
        <w:pStyle w:val="BodyText"/>
        <w:ind w:left="141" w:right="142"/>
        <w:jc w:val="both"/>
      </w:pPr>
      <w:r>
        <w:t>The Transfers of Value corresponding to the following categories or provided in relation with the following activities, are not included in the disclosed information:</w:t>
      </w:r>
    </w:p>
    <w:p w14:paraId="27D30E83" w14:textId="77777777" w:rsidR="001E5EC6" w:rsidRDefault="001E5EC6">
      <w:pPr>
        <w:pStyle w:val="BodyText"/>
        <w:jc w:val="both"/>
        <w:sectPr w:rsidR="001E5EC6">
          <w:pgSz w:w="11910" w:h="16840"/>
          <w:pgMar w:top="1320" w:right="1275" w:bottom="1180" w:left="1275" w:header="0" w:footer="998" w:gutter="0"/>
          <w:cols w:space="720"/>
        </w:sectPr>
      </w:pPr>
    </w:p>
    <w:p w14:paraId="27D30E84" w14:textId="77777777" w:rsidR="001E5EC6" w:rsidRDefault="00000000">
      <w:pPr>
        <w:pStyle w:val="ListParagraph"/>
        <w:numPr>
          <w:ilvl w:val="2"/>
          <w:numId w:val="2"/>
        </w:numPr>
        <w:tabs>
          <w:tab w:val="left" w:pos="861"/>
        </w:tabs>
        <w:spacing w:before="70" w:line="237" w:lineRule="exact"/>
        <w:ind w:left="861" w:hanging="360"/>
        <w:rPr>
          <w:rFonts w:ascii="Calibri" w:hAnsi="Calibri"/>
          <w:sz w:val="20"/>
        </w:rPr>
      </w:pPr>
      <w:r>
        <w:rPr>
          <w:sz w:val="20"/>
        </w:rPr>
        <w:lastRenderedPageBreak/>
        <w:t>Activities</w:t>
      </w:r>
      <w:r>
        <w:rPr>
          <w:spacing w:val="-13"/>
          <w:sz w:val="20"/>
        </w:rPr>
        <w:t xml:space="preserve"> </w:t>
      </w:r>
      <w:r>
        <w:rPr>
          <w:sz w:val="20"/>
        </w:rPr>
        <w:t>solely</w:t>
      </w:r>
      <w:r>
        <w:rPr>
          <w:spacing w:val="-10"/>
          <w:sz w:val="20"/>
        </w:rPr>
        <w:t xml:space="preserve"> </w:t>
      </w:r>
      <w:r>
        <w:rPr>
          <w:sz w:val="20"/>
        </w:rPr>
        <w:t>related</w:t>
      </w:r>
      <w:r>
        <w:rPr>
          <w:spacing w:val="-10"/>
          <w:sz w:val="20"/>
        </w:rPr>
        <w:t xml:space="preserve"> </w:t>
      </w:r>
      <w:r>
        <w:rPr>
          <w:sz w:val="20"/>
        </w:rPr>
        <w:t>to</w:t>
      </w:r>
      <w:r>
        <w:rPr>
          <w:spacing w:val="-14"/>
          <w:sz w:val="20"/>
        </w:rPr>
        <w:t xml:space="preserve"> </w:t>
      </w:r>
      <w:r>
        <w:rPr>
          <w:sz w:val="20"/>
        </w:rPr>
        <w:t>Over-the-counter</w:t>
      </w:r>
      <w:r>
        <w:rPr>
          <w:spacing w:val="-10"/>
          <w:sz w:val="20"/>
        </w:rPr>
        <w:t xml:space="preserve"> </w:t>
      </w:r>
      <w:r>
        <w:rPr>
          <w:sz w:val="20"/>
        </w:rPr>
        <w:t>pharmaceutical</w:t>
      </w:r>
      <w:r>
        <w:rPr>
          <w:spacing w:val="-10"/>
          <w:sz w:val="20"/>
        </w:rPr>
        <w:t xml:space="preserve"> </w:t>
      </w:r>
      <w:r>
        <w:rPr>
          <w:spacing w:val="-2"/>
          <w:sz w:val="20"/>
        </w:rPr>
        <w:t>products</w:t>
      </w:r>
    </w:p>
    <w:p w14:paraId="27D30E85" w14:textId="77777777" w:rsidR="001E5EC6" w:rsidRDefault="00000000">
      <w:pPr>
        <w:pStyle w:val="ListParagraph"/>
        <w:numPr>
          <w:ilvl w:val="2"/>
          <w:numId w:val="2"/>
        </w:numPr>
        <w:tabs>
          <w:tab w:val="left" w:pos="861"/>
        </w:tabs>
        <w:spacing w:line="233" w:lineRule="exact"/>
        <w:ind w:left="861" w:hanging="360"/>
        <w:rPr>
          <w:rFonts w:ascii="Calibri" w:hAnsi="Calibri"/>
          <w:sz w:val="20"/>
        </w:rPr>
      </w:pPr>
      <w:r>
        <w:rPr>
          <w:sz w:val="20"/>
        </w:rPr>
        <w:t>Items</w:t>
      </w:r>
      <w:r>
        <w:rPr>
          <w:spacing w:val="-7"/>
          <w:sz w:val="20"/>
        </w:rPr>
        <w:t xml:space="preserve"> </w:t>
      </w:r>
      <w:r>
        <w:rPr>
          <w:sz w:val="20"/>
        </w:rPr>
        <w:t>of</w:t>
      </w:r>
      <w:r>
        <w:rPr>
          <w:spacing w:val="-6"/>
          <w:sz w:val="20"/>
        </w:rPr>
        <w:t xml:space="preserve"> </w:t>
      </w:r>
      <w:r>
        <w:rPr>
          <w:sz w:val="20"/>
        </w:rPr>
        <w:t>medical</w:t>
      </w:r>
      <w:r>
        <w:rPr>
          <w:spacing w:val="-4"/>
          <w:sz w:val="20"/>
        </w:rPr>
        <w:t xml:space="preserve"> </w:t>
      </w:r>
      <w:r>
        <w:rPr>
          <w:spacing w:val="-2"/>
          <w:sz w:val="20"/>
        </w:rPr>
        <w:t>utility</w:t>
      </w:r>
    </w:p>
    <w:p w14:paraId="27D30E86" w14:textId="77777777" w:rsidR="001E5EC6" w:rsidRDefault="00000000">
      <w:pPr>
        <w:pStyle w:val="ListParagraph"/>
        <w:numPr>
          <w:ilvl w:val="2"/>
          <w:numId w:val="2"/>
        </w:numPr>
        <w:tabs>
          <w:tab w:val="left" w:pos="861"/>
        </w:tabs>
        <w:spacing w:line="233" w:lineRule="exact"/>
        <w:ind w:left="861" w:hanging="360"/>
        <w:rPr>
          <w:rFonts w:ascii="Calibri" w:hAnsi="Calibri"/>
          <w:sz w:val="20"/>
        </w:rPr>
      </w:pPr>
      <w:r>
        <w:rPr>
          <w:sz w:val="20"/>
        </w:rPr>
        <w:t>Meals</w:t>
      </w:r>
      <w:r>
        <w:rPr>
          <w:spacing w:val="-7"/>
          <w:sz w:val="20"/>
        </w:rPr>
        <w:t xml:space="preserve"> </w:t>
      </w:r>
      <w:r>
        <w:rPr>
          <w:sz w:val="20"/>
        </w:rPr>
        <w:t>and</w:t>
      </w:r>
      <w:r>
        <w:rPr>
          <w:spacing w:val="-5"/>
          <w:sz w:val="20"/>
        </w:rPr>
        <w:t xml:space="preserve"> </w:t>
      </w:r>
      <w:r>
        <w:rPr>
          <w:spacing w:val="-2"/>
          <w:sz w:val="20"/>
        </w:rPr>
        <w:t>drinks</w:t>
      </w:r>
    </w:p>
    <w:p w14:paraId="27D30E87" w14:textId="77777777" w:rsidR="001E5EC6" w:rsidRDefault="00000000">
      <w:pPr>
        <w:pStyle w:val="ListParagraph"/>
        <w:numPr>
          <w:ilvl w:val="2"/>
          <w:numId w:val="2"/>
        </w:numPr>
        <w:tabs>
          <w:tab w:val="left" w:pos="861"/>
        </w:tabs>
        <w:spacing w:line="233" w:lineRule="exact"/>
        <w:ind w:left="861" w:hanging="360"/>
        <w:rPr>
          <w:rFonts w:ascii="Calibri" w:hAnsi="Calibri"/>
          <w:sz w:val="20"/>
        </w:rPr>
      </w:pPr>
      <w:r>
        <w:rPr>
          <w:sz w:val="20"/>
        </w:rPr>
        <w:t>Travel</w:t>
      </w:r>
      <w:r>
        <w:rPr>
          <w:spacing w:val="-7"/>
          <w:sz w:val="20"/>
        </w:rPr>
        <w:t xml:space="preserve"> </w:t>
      </w:r>
      <w:r>
        <w:rPr>
          <w:sz w:val="20"/>
        </w:rPr>
        <w:t>expenses</w:t>
      </w:r>
      <w:r>
        <w:rPr>
          <w:spacing w:val="-4"/>
          <w:sz w:val="20"/>
        </w:rPr>
        <w:t xml:space="preserve"> </w:t>
      </w:r>
      <w:r>
        <w:rPr>
          <w:sz w:val="20"/>
        </w:rPr>
        <w:t>in</w:t>
      </w:r>
      <w:r>
        <w:rPr>
          <w:spacing w:val="-6"/>
          <w:sz w:val="20"/>
        </w:rPr>
        <w:t xml:space="preserve"> </w:t>
      </w:r>
      <w:r>
        <w:rPr>
          <w:sz w:val="20"/>
        </w:rPr>
        <w:t>line</w:t>
      </w:r>
      <w:r>
        <w:rPr>
          <w:spacing w:val="-6"/>
          <w:sz w:val="20"/>
        </w:rPr>
        <w:t xml:space="preserve"> </w:t>
      </w:r>
      <w:r>
        <w:rPr>
          <w:sz w:val="20"/>
        </w:rPr>
        <w:t>with</w:t>
      </w:r>
      <w:r>
        <w:rPr>
          <w:spacing w:val="-5"/>
          <w:sz w:val="20"/>
        </w:rPr>
        <w:t xml:space="preserve"> </w:t>
      </w:r>
      <w:r>
        <w:rPr>
          <w:sz w:val="20"/>
        </w:rPr>
        <w:t>the</w:t>
      </w:r>
      <w:r>
        <w:rPr>
          <w:spacing w:val="-11"/>
          <w:sz w:val="20"/>
        </w:rPr>
        <w:t xml:space="preserve"> </w:t>
      </w:r>
      <w:r>
        <w:rPr>
          <w:sz w:val="20"/>
        </w:rPr>
        <w:t>threshold</w:t>
      </w:r>
      <w:r>
        <w:rPr>
          <w:spacing w:val="-6"/>
          <w:sz w:val="20"/>
        </w:rPr>
        <w:t xml:space="preserve"> </w:t>
      </w:r>
      <w:r>
        <w:rPr>
          <w:sz w:val="20"/>
        </w:rPr>
        <w:t>applicable</w:t>
      </w:r>
      <w:r>
        <w:rPr>
          <w:spacing w:val="-5"/>
          <w:sz w:val="20"/>
        </w:rPr>
        <w:t xml:space="preserve"> </w:t>
      </w:r>
      <w:r>
        <w:rPr>
          <w:sz w:val="20"/>
        </w:rPr>
        <w:t>to</w:t>
      </w:r>
      <w:r>
        <w:rPr>
          <w:spacing w:val="-6"/>
          <w:sz w:val="20"/>
        </w:rPr>
        <w:t xml:space="preserve"> </w:t>
      </w:r>
      <w:r>
        <w:rPr>
          <w:sz w:val="20"/>
        </w:rPr>
        <w:t>Meals</w:t>
      </w:r>
      <w:r>
        <w:rPr>
          <w:spacing w:val="-5"/>
          <w:sz w:val="20"/>
        </w:rPr>
        <w:t xml:space="preserve"> </w:t>
      </w:r>
      <w:r>
        <w:rPr>
          <w:sz w:val="20"/>
        </w:rPr>
        <w:t>and</w:t>
      </w:r>
      <w:r>
        <w:rPr>
          <w:spacing w:val="-6"/>
          <w:sz w:val="20"/>
        </w:rPr>
        <w:t xml:space="preserve"> </w:t>
      </w:r>
      <w:r>
        <w:rPr>
          <w:spacing w:val="-2"/>
          <w:sz w:val="20"/>
        </w:rPr>
        <w:t>drinks</w:t>
      </w:r>
    </w:p>
    <w:p w14:paraId="27D30E88" w14:textId="77777777" w:rsidR="001E5EC6" w:rsidRDefault="00000000">
      <w:pPr>
        <w:pStyle w:val="ListParagraph"/>
        <w:numPr>
          <w:ilvl w:val="2"/>
          <w:numId w:val="2"/>
        </w:numPr>
        <w:tabs>
          <w:tab w:val="left" w:pos="861"/>
        </w:tabs>
        <w:spacing w:line="233" w:lineRule="exact"/>
        <w:ind w:left="861" w:hanging="360"/>
        <w:rPr>
          <w:rFonts w:ascii="Calibri" w:hAnsi="Calibri"/>
          <w:sz w:val="20"/>
        </w:rPr>
      </w:pPr>
      <w:r>
        <w:rPr>
          <w:sz w:val="20"/>
        </w:rPr>
        <w:t>Medical</w:t>
      </w:r>
      <w:r>
        <w:rPr>
          <w:spacing w:val="-12"/>
          <w:sz w:val="20"/>
        </w:rPr>
        <w:t xml:space="preserve"> </w:t>
      </w:r>
      <w:r>
        <w:rPr>
          <w:spacing w:val="-2"/>
          <w:sz w:val="20"/>
        </w:rPr>
        <w:t>samples</w:t>
      </w:r>
    </w:p>
    <w:p w14:paraId="27D30E89" w14:textId="77777777" w:rsidR="001E5EC6" w:rsidRDefault="00000000">
      <w:pPr>
        <w:pStyle w:val="ListParagraph"/>
        <w:numPr>
          <w:ilvl w:val="2"/>
          <w:numId w:val="2"/>
        </w:numPr>
        <w:tabs>
          <w:tab w:val="left" w:pos="861"/>
        </w:tabs>
        <w:spacing w:before="2" w:line="228" w:lineRule="auto"/>
        <w:ind w:left="861" w:right="142"/>
        <w:rPr>
          <w:rFonts w:ascii="Calibri" w:hAnsi="Calibri"/>
          <w:sz w:val="20"/>
        </w:rPr>
      </w:pPr>
      <w:r>
        <w:rPr>
          <w:sz w:val="20"/>
        </w:rPr>
        <w:t>Commercial</w:t>
      </w:r>
      <w:r>
        <w:rPr>
          <w:spacing w:val="40"/>
          <w:sz w:val="20"/>
        </w:rPr>
        <w:t xml:space="preserve"> </w:t>
      </w:r>
      <w:r>
        <w:rPr>
          <w:sz w:val="20"/>
        </w:rPr>
        <w:t>activities</w:t>
      </w:r>
      <w:r>
        <w:rPr>
          <w:spacing w:val="40"/>
          <w:sz w:val="20"/>
        </w:rPr>
        <w:t xml:space="preserve"> </w:t>
      </w:r>
      <w:r>
        <w:rPr>
          <w:sz w:val="20"/>
        </w:rPr>
        <w:t>that</w:t>
      </w:r>
      <w:r>
        <w:rPr>
          <w:spacing w:val="40"/>
          <w:sz w:val="20"/>
        </w:rPr>
        <w:t xml:space="preserve"> </w:t>
      </w:r>
      <w:r>
        <w:rPr>
          <w:sz w:val="20"/>
        </w:rPr>
        <w:t>are</w:t>
      </w:r>
      <w:r>
        <w:rPr>
          <w:spacing w:val="40"/>
          <w:sz w:val="20"/>
        </w:rPr>
        <w:t xml:space="preserve"> </w:t>
      </w:r>
      <w:r>
        <w:rPr>
          <w:sz w:val="20"/>
        </w:rPr>
        <w:t>part</w:t>
      </w:r>
      <w:r>
        <w:rPr>
          <w:spacing w:val="40"/>
          <w:sz w:val="20"/>
        </w:rPr>
        <w:t xml:space="preserve"> </w:t>
      </w:r>
      <w:r>
        <w:rPr>
          <w:sz w:val="20"/>
        </w:rPr>
        <w:t>of</w:t>
      </w:r>
      <w:r>
        <w:rPr>
          <w:spacing w:val="40"/>
          <w:sz w:val="20"/>
        </w:rPr>
        <w:t xml:space="preserve"> </w:t>
      </w:r>
      <w:r>
        <w:rPr>
          <w:sz w:val="20"/>
        </w:rPr>
        <w:t>ordinary</w:t>
      </w:r>
      <w:r>
        <w:rPr>
          <w:spacing w:val="40"/>
          <w:sz w:val="20"/>
        </w:rPr>
        <w:t xml:space="preserve"> </w:t>
      </w:r>
      <w:r>
        <w:rPr>
          <w:sz w:val="20"/>
        </w:rPr>
        <w:t>course</w:t>
      </w:r>
      <w:r>
        <w:rPr>
          <w:spacing w:val="40"/>
          <w:sz w:val="20"/>
        </w:rPr>
        <w:t xml:space="preserve"> </w:t>
      </w:r>
      <w:r>
        <w:rPr>
          <w:sz w:val="20"/>
        </w:rPr>
        <w:t>purchases</w:t>
      </w:r>
      <w:r>
        <w:rPr>
          <w:spacing w:val="40"/>
          <w:sz w:val="20"/>
        </w:rPr>
        <w:t xml:space="preserve"> </w:t>
      </w:r>
      <w:r>
        <w:rPr>
          <w:sz w:val="20"/>
        </w:rPr>
        <w:t>and</w:t>
      </w:r>
      <w:r>
        <w:rPr>
          <w:spacing w:val="40"/>
          <w:sz w:val="20"/>
        </w:rPr>
        <w:t xml:space="preserve"> </w:t>
      </w:r>
      <w:r>
        <w:rPr>
          <w:sz w:val="20"/>
        </w:rPr>
        <w:t>sales</w:t>
      </w:r>
      <w:r>
        <w:rPr>
          <w:spacing w:val="40"/>
          <w:sz w:val="20"/>
        </w:rPr>
        <w:t xml:space="preserve"> </w:t>
      </w:r>
      <w:r>
        <w:rPr>
          <w:sz w:val="20"/>
        </w:rPr>
        <w:t>of</w:t>
      </w:r>
      <w:r>
        <w:rPr>
          <w:spacing w:val="40"/>
          <w:sz w:val="20"/>
        </w:rPr>
        <w:t xml:space="preserve"> </w:t>
      </w:r>
      <w:r>
        <w:rPr>
          <w:sz w:val="20"/>
        </w:rPr>
        <w:t xml:space="preserve">medicinal </w:t>
      </w:r>
      <w:r>
        <w:rPr>
          <w:spacing w:val="-2"/>
          <w:sz w:val="20"/>
        </w:rPr>
        <w:t>products</w:t>
      </w:r>
    </w:p>
    <w:p w14:paraId="27D30E8A" w14:textId="77777777" w:rsidR="001E5EC6" w:rsidRDefault="00000000">
      <w:pPr>
        <w:pStyle w:val="ListParagraph"/>
        <w:numPr>
          <w:ilvl w:val="2"/>
          <w:numId w:val="2"/>
        </w:numPr>
        <w:tabs>
          <w:tab w:val="left" w:pos="861"/>
        </w:tabs>
        <w:spacing w:before="19" w:line="223" w:lineRule="auto"/>
        <w:ind w:left="861" w:right="131"/>
        <w:rPr>
          <w:rFonts w:ascii="Calibri" w:hAnsi="Calibri"/>
          <w:sz w:val="20"/>
        </w:rPr>
      </w:pPr>
      <w:r>
        <w:rPr>
          <w:sz w:val="20"/>
        </w:rPr>
        <w:t>Or any</w:t>
      </w:r>
      <w:r>
        <w:rPr>
          <w:spacing w:val="-1"/>
          <w:sz w:val="20"/>
        </w:rPr>
        <w:t xml:space="preserve"> </w:t>
      </w:r>
      <w:r>
        <w:rPr>
          <w:sz w:val="20"/>
        </w:rPr>
        <w:t>Transfer of Value</w:t>
      </w:r>
      <w:r>
        <w:rPr>
          <w:spacing w:val="-2"/>
          <w:sz w:val="20"/>
        </w:rPr>
        <w:t xml:space="preserve"> </w:t>
      </w:r>
      <w:r>
        <w:rPr>
          <w:sz w:val="20"/>
        </w:rPr>
        <w:t>which is</w:t>
      </w:r>
      <w:r>
        <w:rPr>
          <w:spacing w:val="-1"/>
          <w:sz w:val="20"/>
        </w:rPr>
        <w:t xml:space="preserve"> </w:t>
      </w:r>
      <w:r>
        <w:rPr>
          <w:sz w:val="20"/>
        </w:rPr>
        <w:t>out of the</w:t>
      </w:r>
      <w:r>
        <w:rPr>
          <w:spacing w:val="-2"/>
          <w:sz w:val="20"/>
        </w:rPr>
        <w:t xml:space="preserve"> </w:t>
      </w:r>
      <w:r>
        <w:rPr>
          <w:sz w:val="20"/>
        </w:rPr>
        <w:t>reporting scope, as</w:t>
      </w:r>
      <w:r>
        <w:rPr>
          <w:spacing w:val="-1"/>
          <w:sz w:val="20"/>
        </w:rPr>
        <w:t xml:space="preserve"> </w:t>
      </w:r>
      <w:r>
        <w:rPr>
          <w:sz w:val="20"/>
        </w:rPr>
        <w:t>defined by</w:t>
      </w:r>
      <w:r>
        <w:rPr>
          <w:spacing w:val="-1"/>
          <w:sz w:val="20"/>
        </w:rPr>
        <w:t xml:space="preserve"> </w:t>
      </w:r>
      <w:r>
        <w:rPr>
          <w:sz w:val="20"/>
        </w:rPr>
        <w:t>the</w:t>
      </w:r>
      <w:r>
        <w:rPr>
          <w:spacing w:val="-2"/>
          <w:sz w:val="20"/>
        </w:rPr>
        <w:t xml:space="preserve"> </w:t>
      </w:r>
      <w:r>
        <w:rPr>
          <w:sz w:val="20"/>
        </w:rPr>
        <w:t>EFPIA</w:t>
      </w:r>
      <w:r>
        <w:rPr>
          <w:spacing w:val="-1"/>
          <w:sz w:val="20"/>
        </w:rPr>
        <w:t xml:space="preserve"> </w:t>
      </w:r>
      <w:r>
        <w:rPr>
          <w:sz w:val="20"/>
        </w:rPr>
        <w:t xml:space="preserve">Code of </w:t>
      </w:r>
      <w:r>
        <w:rPr>
          <w:spacing w:val="-2"/>
          <w:sz w:val="20"/>
        </w:rPr>
        <w:t>practice</w:t>
      </w:r>
    </w:p>
    <w:p w14:paraId="27D30E8B" w14:textId="77777777" w:rsidR="001E5EC6" w:rsidRDefault="001E5EC6">
      <w:pPr>
        <w:pStyle w:val="BodyText"/>
      </w:pPr>
    </w:p>
    <w:p w14:paraId="27D30E8C" w14:textId="77777777" w:rsidR="001E5EC6" w:rsidRDefault="001E5EC6">
      <w:pPr>
        <w:pStyle w:val="BodyText"/>
        <w:spacing w:before="6"/>
      </w:pPr>
    </w:p>
    <w:p w14:paraId="27D30E8D" w14:textId="77777777" w:rsidR="001E5EC6" w:rsidRDefault="00000000">
      <w:pPr>
        <w:pStyle w:val="Heading1"/>
        <w:numPr>
          <w:ilvl w:val="1"/>
          <w:numId w:val="2"/>
        </w:numPr>
        <w:tabs>
          <w:tab w:val="left" w:pos="773"/>
        </w:tabs>
        <w:ind w:left="773" w:hanging="416"/>
      </w:pPr>
      <w:proofErr w:type="spellStart"/>
      <w:r>
        <w:t>ToVs</w:t>
      </w:r>
      <w:proofErr w:type="spellEnd"/>
      <w:r>
        <w:rPr>
          <w:spacing w:val="-3"/>
        </w:rPr>
        <w:t xml:space="preserve"> </w:t>
      </w:r>
      <w:r>
        <w:rPr>
          <w:spacing w:val="-4"/>
        </w:rPr>
        <w:t>Date</w:t>
      </w:r>
    </w:p>
    <w:p w14:paraId="27D30E8E" w14:textId="77777777" w:rsidR="001E5EC6" w:rsidRDefault="001E5EC6">
      <w:pPr>
        <w:pStyle w:val="BodyText"/>
        <w:spacing w:before="1"/>
        <w:rPr>
          <w:b/>
        </w:rPr>
      </w:pPr>
    </w:p>
    <w:p w14:paraId="27D30E8F" w14:textId="77777777" w:rsidR="001E5EC6" w:rsidRDefault="00000000">
      <w:pPr>
        <w:pStyle w:val="BodyText"/>
        <w:ind w:left="141" w:right="136"/>
        <w:jc w:val="both"/>
      </w:pPr>
      <w:r>
        <w:t>As a standard rule, the date considered to prepare the disclosure corresponds to the date of the financial payment made to or for the benefit of the recipient.</w:t>
      </w:r>
    </w:p>
    <w:p w14:paraId="27D30E90" w14:textId="77777777" w:rsidR="001E5EC6" w:rsidRDefault="001E5EC6">
      <w:pPr>
        <w:pStyle w:val="BodyText"/>
        <w:spacing w:before="1"/>
      </w:pPr>
    </w:p>
    <w:p w14:paraId="27D30E91" w14:textId="77777777" w:rsidR="001E5EC6" w:rsidRDefault="00000000">
      <w:pPr>
        <w:pStyle w:val="BodyText"/>
        <w:ind w:left="141" w:right="137"/>
        <w:jc w:val="both"/>
      </w:pPr>
      <w:r>
        <w:rPr>
          <w:u w:val="single"/>
        </w:rPr>
        <w:t>Exception</w:t>
      </w:r>
      <w:r>
        <w:t>: when a Transfer of Value is provided in relation with the participation to an event, the date retained for the disclosure purpose will correspond to the date of the event.</w:t>
      </w:r>
    </w:p>
    <w:p w14:paraId="27D30E92" w14:textId="77777777" w:rsidR="001E5EC6" w:rsidRDefault="001E5EC6">
      <w:pPr>
        <w:pStyle w:val="BodyText"/>
        <w:spacing w:before="227"/>
      </w:pPr>
    </w:p>
    <w:p w14:paraId="27D30E93" w14:textId="77777777" w:rsidR="001E5EC6" w:rsidRDefault="00000000">
      <w:pPr>
        <w:pStyle w:val="Heading1"/>
        <w:numPr>
          <w:ilvl w:val="1"/>
          <w:numId w:val="2"/>
        </w:numPr>
        <w:tabs>
          <w:tab w:val="left" w:pos="715"/>
        </w:tabs>
        <w:spacing w:before="1"/>
        <w:ind w:left="715" w:hanging="358"/>
      </w:pPr>
      <w:r>
        <w:t>Direct</w:t>
      </w:r>
      <w:r>
        <w:rPr>
          <w:spacing w:val="-4"/>
        </w:rPr>
        <w:t xml:space="preserve"> </w:t>
      </w:r>
      <w:r>
        <w:t>and</w:t>
      </w:r>
      <w:r>
        <w:rPr>
          <w:spacing w:val="-7"/>
        </w:rPr>
        <w:t xml:space="preserve"> </w:t>
      </w:r>
      <w:r>
        <w:t>Indirect</w:t>
      </w:r>
      <w:r>
        <w:rPr>
          <w:spacing w:val="-3"/>
        </w:rPr>
        <w:t xml:space="preserve"> </w:t>
      </w:r>
      <w:r>
        <w:t>Transfers</w:t>
      </w:r>
      <w:r>
        <w:rPr>
          <w:spacing w:val="-10"/>
        </w:rPr>
        <w:t xml:space="preserve"> </w:t>
      </w:r>
      <w:r>
        <w:t>of</w:t>
      </w:r>
      <w:r>
        <w:rPr>
          <w:spacing w:val="-8"/>
        </w:rPr>
        <w:t xml:space="preserve"> </w:t>
      </w:r>
      <w:r>
        <w:rPr>
          <w:spacing w:val="-4"/>
        </w:rPr>
        <w:t>Value</w:t>
      </w:r>
    </w:p>
    <w:p w14:paraId="27D30E94" w14:textId="77777777" w:rsidR="001E5EC6" w:rsidRDefault="001E5EC6">
      <w:pPr>
        <w:pStyle w:val="BodyText"/>
        <w:rPr>
          <w:b/>
        </w:rPr>
      </w:pPr>
    </w:p>
    <w:p w14:paraId="27D30E95" w14:textId="77777777" w:rsidR="001E5EC6" w:rsidRDefault="00000000">
      <w:pPr>
        <w:pStyle w:val="BodyText"/>
        <w:spacing w:before="1"/>
        <w:ind w:left="141" w:right="131"/>
        <w:jc w:val="both"/>
      </w:pPr>
      <w:r>
        <w:t>The disclosure includes both direct and indirect Transfers of Value provided to recipients or for their benefit. In this context:</w:t>
      </w:r>
    </w:p>
    <w:p w14:paraId="27D30E96" w14:textId="77777777" w:rsidR="001E5EC6" w:rsidRDefault="001E5EC6">
      <w:pPr>
        <w:pStyle w:val="BodyText"/>
        <w:spacing w:before="3"/>
      </w:pPr>
    </w:p>
    <w:p w14:paraId="27D30E97" w14:textId="77777777" w:rsidR="001E5EC6" w:rsidRDefault="00000000">
      <w:pPr>
        <w:pStyle w:val="ListParagraph"/>
        <w:numPr>
          <w:ilvl w:val="2"/>
          <w:numId w:val="2"/>
        </w:numPr>
        <w:tabs>
          <w:tab w:val="left" w:pos="861"/>
        </w:tabs>
        <w:spacing w:line="237" w:lineRule="exact"/>
        <w:ind w:left="861" w:hanging="360"/>
        <w:jc w:val="both"/>
        <w:rPr>
          <w:rFonts w:ascii="Calibri" w:hAnsi="Calibri"/>
          <w:sz w:val="20"/>
        </w:rPr>
      </w:pPr>
      <w:r>
        <w:rPr>
          <w:sz w:val="20"/>
        </w:rPr>
        <w:t>Direct</w:t>
      </w:r>
      <w:r>
        <w:rPr>
          <w:spacing w:val="-6"/>
          <w:sz w:val="20"/>
        </w:rPr>
        <w:t xml:space="preserve"> </w:t>
      </w:r>
      <w:r>
        <w:rPr>
          <w:sz w:val="20"/>
        </w:rPr>
        <w:t>Transfers</w:t>
      </w:r>
      <w:r>
        <w:rPr>
          <w:spacing w:val="-5"/>
          <w:sz w:val="20"/>
        </w:rPr>
        <w:t xml:space="preserve"> </w:t>
      </w:r>
      <w:r>
        <w:rPr>
          <w:sz w:val="20"/>
        </w:rPr>
        <w:t>of</w:t>
      </w:r>
      <w:r>
        <w:rPr>
          <w:spacing w:val="-8"/>
          <w:sz w:val="20"/>
        </w:rPr>
        <w:t xml:space="preserve"> </w:t>
      </w:r>
      <w:r>
        <w:rPr>
          <w:sz w:val="20"/>
        </w:rPr>
        <w:t>Value</w:t>
      </w:r>
      <w:r>
        <w:rPr>
          <w:spacing w:val="-6"/>
          <w:sz w:val="20"/>
        </w:rPr>
        <w:t xml:space="preserve"> </w:t>
      </w:r>
      <w:r>
        <w:rPr>
          <w:sz w:val="20"/>
        </w:rPr>
        <w:t>are</w:t>
      </w:r>
      <w:r>
        <w:rPr>
          <w:spacing w:val="-5"/>
          <w:sz w:val="20"/>
        </w:rPr>
        <w:t xml:space="preserve"> </w:t>
      </w:r>
      <w:r>
        <w:rPr>
          <w:sz w:val="20"/>
        </w:rPr>
        <w:t>provided</w:t>
      </w:r>
      <w:r>
        <w:rPr>
          <w:spacing w:val="-6"/>
          <w:sz w:val="20"/>
        </w:rPr>
        <w:t xml:space="preserve"> </w:t>
      </w:r>
      <w:r>
        <w:rPr>
          <w:sz w:val="20"/>
        </w:rPr>
        <w:t>to</w:t>
      </w:r>
      <w:r>
        <w:rPr>
          <w:spacing w:val="-10"/>
          <w:sz w:val="20"/>
        </w:rPr>
        <w:t xml:space="preserve"> </w:t>
      </w:r>
      <w:r>
        <w:rPr>
          <w:sz w:val="20"/>
        </w:rPr>
        <w:t>the</w:t>
      </w:r>
      <w:r>
        <w:rPr>
          <w:spacing w:val="-6"/>
          <w:sz w:val="20"/>
        </w:rPr>
        <w:t xml:space="preserve"> </w:t>
      </w:r>
      <w:r>
        <w:rPr>
          <w:sz w:val="20"/>
        </w:rPr>
        <w:t>recipient</w:t>
      </w:r>
      <w:r>
        <w:rPr>
          <w:spacing w:val="-8"/>
          <w:sz w:val="20"/>
        </w:rPr>
        <w:t xml:space="preserve"> </w:t>
      </w:r>
      <w:r>
        <w:rPr>
          <w:sz w:val="20"/>
        </w:rPr>
        <w:t>by</w:t>
      </w:r>
      <w:r>
        <w:rPr>
          <w:spacing w:val="-5"/>
          <w:sz w:val="20"/>
        </w:rPr>
        <w:t xml:space="preserve"> </w:t>
      </w:r>
      <w:r>
        <w:rPr>
          <w:sz w:val="20"/>
        </w:rPr>
        <w:t>our</w:t>
      </w:r>
      <w:r>
        <w:rPr>
          <w:spacing w:val="-5"/>
          <w:sz w:val="20"/>
        </w:rPr>
        <w:t xml:space="preserve"> </w:t>
      </w:r>
      <w:r>
        <w:rPr>
          <w:sz w:val="20"/>
        </w:rPr>
        <w:t>Company</w:t>
      </w:r>
      <w:r>
        <w:rPr>
          <w:spacing w:val="-3"/>
          <w:sz w:val="20"/>
        </w:rPr>
        <w:t xml:space="preserve"> </w:t>
      </w:r>
      <w:r>
        <w:rPr>
          <w:spacing w:val="-2"/>
          <w:sz w:val="20"/>
        </w:rPr>
        <w:t>directly,</w:t>
      </w:r>
    </w:p>
    <w:p w14:paraId="27D30E98" w14:textId="77777777" w:rsidR="001E5EC6" w:rsidRDefault="00000000">
      <w:pPr>
        <w:pStyle w:val="ListParagraph"/>
        <w:numPr>
          <w:ilvl w:val="2"/>
          <w:numId w:val="2"/>
        </w:numPr>
        <w:tabs>
          <w:tab w:val="left" w:pos="861"/>
        </w:tabs>
        <w:spacing w:line="235" w:lineRule="auto"/>
        <w:ind w:left="861" w:right="138"/>
        <w:jc w:val="both"/>
        <w:rPr>
          <w:rFonts w:ascii="Calibri" w:hAnsi="Calibri"/>
          <w:sz w:val="20"/>
        </w:rPr>
      </w:pPr>
      <w:r>
        <w:rPr>
          <w:sz w:val="20"/>
        </w:rPr>
        <w:t xml:space="preserve">Indirect Transfers of Value are provided to the recipient through a third party. In this situation, our partners are required by contract to share with our Company all information relative to Transfers of Value </w:t>
      </w:r>
      <w:proofErr w:type="gramStart"/>
      <w:r>
        <w:rPr>
          <w:sz w:val="20"/>
        </w:rPr>
        <w:t>in order to</w:t>
      </w:r>
      <w:proofErr w:type="gramEnd"/>
      <w:r>
        <w:rPr>
          <w:sz w:val="20"/>
        </w:rPr>
        <w:t xml:space="preserve"> allow an appropriate preparation of the disclosure.</w:t>
      </w:r>
    </w:p>
    <w:p w14:paraId="27D30E99" w14:textId="77777777" w:rsidR="001E5EC6" w:rsidRDefault="00000000">
      <w:pPr>
        <w:pStyle w:val="BodyText"/>
        <w:ind w:left="861" w:right="133"/>
        <w:jc w:val="both"/>
      </w:pPr>
      <w:r>
        <w:t xml:space="preserve">Contributions provided to Events through PCOs (organized whether through their own initiatives or at a request of </w:t>
      </w:r>
      <w:proofErr w:type="gramStart"/>
      <w:r>
        <w:t>a</w:t>
      </w:r>
      <w:proofErr w:type="gramEnd"/>
      <w:r>
        <w:t xml:space="preserve"> HCO – that would therefore be the direct Recipient of the Transfer of Value) must be considered as indirect Transfer of Value and be reported on an individually named basis. Transfer of Value through PCOs are reported in the name of benefitting HCO / HCP through the PCO. The full value of the Transfer of Value provided through the PCO shall not be</w:t>
      </w:r>
      <w:r>
        <w:rPr>
          <w:spacing w:val="-1"/>
        </w:rPr>
        <w:t xml:space="preserve"> </w:t>
      </w:r>
      <w:r>
        <w:t>deemed as a benefit (in</w:t>
      </w:r>
      <w:r>
        <w:rPr>
          <w:spacing w:val="-1"/>
        </w:rPr>
        <w:t xml:space="preserve"> </w:t>
      </w:r>
      <w:r>
        <w:t>cash or in</w:t>
      </w:r>
      <w:r>
        <w:rPr>
          <w:spacing w:val="-1"/>
        </w:rPr>
        <w:t xml:space="preserve"> </w:t>
      </w:r>
      <w:r>
        <w:t>kind) to</w:t>
      </w:r>
      <w:r>
        <w:rPr>
          <w:spacing w:val="-1"/>
        </w:rPr>
        <w:t xml:space="preserve"> </w:t>
      </w:r>
      <w:r>
        <w:t>the</w:t>
      </w:r>
      <w:r>
        <w:rPr>
          <w:spacing w:val="-1"/>
        </w:rPr>
        <w:t xml:space="preserve"> </w:t>
      </w:r>
      <w:r>
        <w:t>HCO as the</w:t>
      </w:r>
      <w:r>
        <w:rPr>
          <w:spacing w:val="-1"/>
        </w:rPr>
        <w:t xml:space="preserve"> </w:t>
      </w:r>
      <w:r>
        <w:t>PCO may retain a part of this amount as “service fee”.</w:t>
      </w:r>
    </w:p>
    <w:p w14:paraId="27D30E9A" w14:textId="77777777" w:rsidR="001E5EC6" w:rsidRDefault="001E5EC6">
      <w:pPr>
        <w:pStyle w:val="BodyText"/>
      </w:pPr>
    </w:p>
    <w:p w14:paraId="27D30E9B" w14:textId="77777777" w:rsidR="001E5EC6" w:rsidRDefault="001E5EC6">
      <w:pPr>
        <w:pStyle w:val="BodyText"/>
        <w:spacing w:before="227"/>
      </w:pPr>
    </w:p>
    <w:p w14:paraId="27D30E9C" w14:textId="77777777" w:rsidR="001E5EC6" w:rsidRDefault="00000000">
      <w:pPr>
        <w:pStyle w:val="Heading1"/>
        <w:numPr>
          <w:ilvl w:val="1"/>
          <w:numId w:val="2"/>
        </w:numPr>
        <w:tabs>
          <w:tab w:val="left" w:pos="715"/>
        </w:tabs>
        <w:ind w:left="715" w:hanging="358"/>
      </w:pPr>
      <w:r>
        <w:t>Non-monetary</w:t>
      </w:r>
      <w:r>
        <w:rPr>
          <w:spacing w:val="-12"/>
        </w:rPr>
        <w:t xml:space="preserve"> </w:t>
      </w:r>
      <w:r>
        <w:t>Transfers</w:t>
      </w:r>
      <w:r>
        <w:rPr>
          <w:spacing w:val="-7"/>
        </w:rPr>
        <w:t xml:space="preserve"> </w:t>
      </w:r>
      <w:r>
        <w:t>of</w:t>
      </w:r>
      <w:r>
        <w:rPr>
          <w:spacing w:val="-9"/>
        </w:rPr>
        <w:t xml:space="preserve"> </w:t>
      </w:r>
      <w:r>
        <w:rPr>
          <w:spacing w:val="-4"/>
        </w:rPr>
        <w:t>Value</w:t>
      </w:r>
    </w:p>
    <w:p w14:paraId="27D30E9D" w14:textId="77777777" w:rsidR="001E5EC6" w:rsidRDefault="001E5EC6">
      <w:pPr>
        <w:pStyle w:val="BodyText"/>
        <w:spacing w:before="1"/>
        <w:rPr>
          <w:b/>
        </w:rPr>
      </w:pPr>
    </w:p>
    <w:p w14:paraId="27D30E9E" w14:textId="77777777" w:rsidR="001E5EC6" w:rsidRDefault="00000000">
      <w:pPr>
        <w:pStyle w:val="ListParagraph"/>
        <w:numPr>
          <w:ilvl w:val="2"/>
          <w:numId w:val="2"/>
        </w:numPr>
        <w:tabs>
          <w:tab w:val="left" w:pos="861"/>
        </w:tabs>
        <w:ind w:left="861" w:hanging="360"/>
        <w:rPr>
          <w:sz w:val="20"/>
        </w:rPr>
      </w:pPr>
      <w:r>
        <w:rPr>
          <w:sz w:val="20"/>
        </w:rPr>
        <w:t>Donations</w:t>
      </w:r>
      <w:r>
        <w:rPr>
          <w:spacing w:val="-6"/>
          <w:sz w:val="20"/>
        </w:rPr>
        <w:t xml:space="preserve"> </w:t>
      </w:r>
      <w:r>
        <w:rPr>
          <w:sz w:val="20"/>
        </w:rPr>
        <w:t>to</w:t>
      </w:r>
      <w:r>
        <w:rPr>
          <w:spacing w:val="-5"/>
          <w:sz w:val="20"/>
        </w:rPr>
        <w:t xml:space="preserve"> </w:t>
      </w:r>
      <w:r>
        <w:rPr>
          <w:sz w:val="20"/>
        </w:rPr>
        <w:t>HCOs</w:t>
      </w:r>
      <w:r>
        <w:rPr>
          <w:spacing w:val="-8"/>
          <w:sz w:val="20"/>
        </w:rPr>
        <w:t xml:space="preserve"> </w:t>
      </w:r>
      <w:r>
        <w:rPr>
          <w:sz w:val="20"/>
        </w:rPr>
        <w:t>or</w:t>
      </w:r>
      <w:r>
        <w:rPr>
          <w:spacing w:val="-3"/>
          <w:sz w:val="20"/>
        </w:rPr>
        <w:t xml:space="preserve"> </w:t>
      </w:r>
      <w:r>
        <w:rPr>
          <w:sz w:val="20"/>
        </w:rPr>
        <w:t>POs</w:t>
      </w:r>
      <w:r>
        <w:rPr>
          <w:spacing w:val="-4"/>
          <w:sz w:val="20"/>
        </w:rPr>
        <w:t xml:space="preserve"> </w:t>
      </w:r>
      <w:r>
        <w:rPr>
          <w:sz w:val="20"/>
        </w:rPr>
        <w:t>can</w:t>
      </w:r>
      <w:r>
        <w:rPr>
          <w:spacing w:val="-10"/>
          <w:sz w:val="20"/>
        </w:rPr>
        <w:t xml:space="preserve"> </w:t>
      </w:r>
      <w:r>
        <w:rPr>
          <w:sz w:val="20"/>
        </w:rPr>
        <w:t>be</w:t>
      </w:r>
      <w:r>
        <w:rPr>
          <w:spacing w:val="-4"/>
          <w:sz w:val="20"/>
        </w:rPr>
        <w:t xml:space="preserve"> </w:t>
      </w:r>
      <w:r>
        <w:rPr>
          <w:sz w:val="20"/>
        </w:rPr>
        <w:t>both</w:t>
      </w:r>
      <w:r>
        <w:rPr>
          <w:spacing w:val="-5"/>
          <w:sz w:val="20"/>
        </w:rPr>
        <w:t xml:space="preserve"> </w:t>
      </w:r>
      <w:r>
        <w:rPr>
          <w:sz w:val="20"/>
        </w:rPr>
        <w:t>monetary</w:t>
      </w:r>
      <w:r>
        <w:rPr>
          <w:spacing w:val="-8"/>
          <w:sz w:val="20"/>
        </w:rPr>
        <w:t xml:space="preserve"> </w:t>
      </w:r>
      <w:r>
        <w:rPr>
          <w:sz w:val="20"/>
        </w:rPr>
        <w:t>and</w:t>
      </w:r>
      <w:r>
        <w:rPr>
          <w:spacing w:val="-9"/>
          <w:sz w:val="20"/>
        </w:rPr>
        <w:t xml:space="preserve"> </w:t>
      </w:r>
      <w:r>
        <w:rPr>
          <w:sz w:val="20"/>
        </w:rPr>
        <w:t>donations</w:t>
      </w:r>
      <w:r>
        <w:rPr>
          <w:spacing w:val="-4"/>
          <w:sz w:val="20"/>
        </w:rPr>
        <w:t xml:space="preserve"> </w:t>
      </w:r>
      <w:r>
        <w:rPr>
          <w:sz w:val="20"/>
        </w:rPr>
        <w:t>in</w:t>
      </w:r>
      <w:r>
        <w:rPr>
          <w:spacing w:val="-4"/>
          <w:sz w:val="20"/>
        </w:rPr>
        <w:t xml:space="preserve"> </w:t>
      </w:r>
      <w:r>
        <w:rPr>
          <w:spacing w:val="-2"/>
          <w:sz w:val="20"/>
        </w:rPr>
        <w:t>kind.</w:t>
      </w:r>
    </w:p>
    <w:p w14:paraId="27D30E9F" w14:textId="77777777" w:rsidR="001E5EC6" w:rsidRDefault="00000000">
      <w:pPr>
        <w:pStyle w:val="ListParagraph"/>
        <w:numPr>
          <w:ilvl w:val="2"/>
          <w:numId w:val="2"/>
        </w:numPr>
        <w:tabs>
          <w:tab w:val="left" w:pos="861"/>
        </w:tabs>
        <w:ind w:left="861" w:right="136"/>
        <w:rPr>
          <w:sz w:val="20"/>
        </w:rPr>
      </w:pPr>
      <w:r>
        <w:rPr>
          <w:sz w:val="20"/>
        </w:rPr>
        <w:t>For</w:t>
      </w:r>
      <w:r>
        <w:rPr>
          <w:spacing w:val="-3"/>
          <w:sz w:val="20"/>
        </w:rPr>
        <w:t xml:space="preserve"> </w:t>
      </w:r>
      <w:r>
        <w:rPr>
          <w:sz w:val="20"/>
        </w:rPr>
        <w:t>significant</w:t>
      </w:r>
      <w:r>
        <w:rPr>
          <w:spacing w:val="-1"/>
          <w:sz w:val="20"/>
        </w:rPr>
        <w:t xml:space="preserve"> </w:t>
      </w:r>
      <w:r>
        <w:rPr>
          <w:sz w:val="20"/>
        </w:rPr>
        <w:t>non-financial</w:t>
      </w:r>
      <w:r>
        <w:rPr>
          <w:spacing w:val="-4"/>
          <w:sz w:val="20"/>
        </w:rPr>
        <w:t xml:space="preserve"> </w:t>
      </w:r>
      <w:r>
        <w:rPr>
          <w:sz w:val="20"/>
        </w:rPr>
        <w:t>support</w:t>
      </w:r>
      <w:r>
        <w:rPr>
          <w:spacing w:val="-1"/>
          <w:sz w:val="20"/>
        </w:rPr>
        <w:t xml:space="preserve"> </w:t>
      </w:r>
      <w:r>
        <w:rPr>
          <w:sz w:val="20"/>
        </w:rPr>
        <w:t>that</w:t>
      </w:r>
      <w:r>
        <w:rPr>
          <w:spacing w:val="-6"/>
          <w:sz w:val="20"/>
        </w:rPr>
        <w:t xml:space="preserve"> </w:t>
      </w:r>
      <w:r>
        <w:rPr>
          <w:sz w:val="20"/>
        </w:rPr>
        <w:t>cannot</w:t>
      </w:r>
      <w:r>
        <w:rPr>
          <w:spacing w:val="-1"/>
          <w:sz w:val="20"/>
        </w:rPr>
        <w:t xml:space="preserve"> </w:t>
      </w:r>
      <w:r>
        <w:rPr>
          <w:sz w:val="20"/>
        </w:rPr>
        <w:t>be</w:t>
      </w:r>
      <w:r>
        <w:rPr>
          <w:spacing w:val="-4"/>
          <w:sz w:val="20"/>
        </w:rPr>
        <w:t xml:space="preserve"> </w:t>
      </w:r>
      <w:r>
        <w:rPr>
          <w:sz w:val="20"/>
        </w:rPr>
        <w:t>assigned</w:t>
      </w:r>
      <w:r>
        <w:rPr>
          <w:spacing w:val="-4"/>
          <w:sz w:val="20"/>
        </w:rPr>
        <w:t xml:space="preserve"> </w:t>
      </w:r>
      <w:r>
        <w:rPr>
          <w:sz w:val="20"/>
        </w:rPr>
        <w:t>a</w:t>
      </w:r>
      <w:r>
        <w:rPr>
          <w:spacing w:val="-4"/>
          <w:sz w:val="20"/>
        </w:rPr>
        <w:t xml:space="preserve"> </w:t>
      </w:r>
      <w:r>
        <w:rPr>
          <w:sz w:val="20"/>
        </w:rPr>
        <w:t>meaningful</w:t>
      </w:r>
      <w:r>
        <w:rPr>
          <w:spacing w:val="-4"/>
          <w:sz w:val="20"/>
        </w:rPr>
        <w:t xml:space="preserve"> </w:t>
      </w:r>
      <w:r>
        <w:rPr>
          <w:sz w:val="20"/>
        </w:rPr>
        <w:t>monetary</w:t>
      </w:r>
      <w:r>
        <w:rPr>
          <w:spacing w:val="-3"/>
          <w:sz w:val="20"/>
        </w:rPr>
        <w:t xml:space="preserve"> </w:t>
      </w:r>
      <w:r>
        <w:rPr>
          <w:sz w:val="20"/>
        </w:rPr>
        <w:t>value,</w:t>
      </w:r>
      <w:r>
        <w:rPr>
          <w:spacing w:val="-1"/>
          <w:sz w:val="20"/>
        </w:rPr>
        <w:t xml:space="preserve"> </w:t>
      </w:r>
      <w:r>
        <w:rPr>
          <w:sz w:val="20"/>
        </w:rPr>
        <w:t>the description describes the non-monetary benefit that the Patient Organization receives.</w:t>
      </w:r>
    </w:p>
    <w:p w14:paraId="27D30EA0" w14:textId="77777777" w:rsidR="001E5EC6" w:rsidRDefault="00000000">
      <w:pPr>
        <w:pStyle w:val="Heading1"/>
        <w:numPr>
          <w:ilvl w:val="1"/>
          <w:numId w:val="2"/>
        </w:numPr>
        <w:tabs>
          <w:tab w:val="left" w:pos="715"/>
        </w:tabs>
        <w:spacing w:before="227"/>
        <w:ind w:left="715" w:hanging="358"/>
      </w:pPr>
      <w:r>
        <w:t>Disclosure</w:t>
      </w:r>
      <w:r>
        <w:rPr>
          <w:spacing w:val="-12"/>
        </w:rPr>
        <w:t xml:space="preserve"> </w:t>
      </w:r>
      <w:r>
        <w:t>format</w:t>
      </w:r>
      <w:r>
        <w:rPr>
          <w:spacing w:val="-7"/>
        </w:rPr>
        <w:t xml:space="preserve"> </w:t>
      </w:r>
      <w:r>
        <w:t>of</w:t>
      </w:r>
      <w:r>
        <w:rPr>
          <w:spacing w:val="-7"/>
        </w:rPr>
        <w:t xml:space="preserve"> </w:t>
      </w:r>
      <w:r>
        <w:t>Transfer</w:t>
      </w:r>
      <w:r>
        <w:rPr>
          <w:spacing w:val="-9"/>
        </w:rPr>
        <w:t xml:space="preserve"> </w:t>
      </w:r>
      <w:r>
        <w:t>of</w:t>
      </w:r>
      <w:r>
        <w:rPr>
          <w:spacing w:val="-4"/>
        </w:rPr>
        <w:t xml:space="preserve"> </w:t>
      </w:r>
      <w:r>
        <w:t>Value</w:t>
      </w:r>
      <w:r>
        <w:rPr>
          <w:spacing w:val="-9"/>
        </w:rPr>
        <w:t xml:space="preserve"> </w:t>
      </w:r>
      <w:r>
        <w:t>through</w:t>
      </w:r>
      <w:r>
        <w:rPr>
          <w:spacing w:val="-6"/>
        </w:rPr>
        <w:t xml:space="preserve"> </w:t>
      </w:r>
      <w:r>
        <w:rPr>
          <w:spacing w:val="-5"/>
        </w:rPr>
        <w:t>PCO</w:t>
      </w:r>
    </w:p>
    <w:p w14:paraId="27D30EA1" w14:textId="77777777" w:rsidR="001E5EC6" w:rsidRDefault="001E5EC6">
      <w:pPr>
        <w:pStyle w:val="BodyText"/>
        <w:spacing w:before="1"/>
        <w:rPr>
          <w:b/>
        </w:rPr>
      </w:pPr>
    </w:p>
    <w:p w14:paraId="27D30EA2" w14:textId="77777777" w:rsidR="001E5EC6" w:rsidRDefault="00000000">
      <w:pPr>
        <w:pStyle w:val="BodyText"/>
        <w:ind w:left="141" w:right="133"/>
        <w:jc w:val="both"/>
      </w:pPr>
      <w:r>
        <w:t>Contributions provided to Events through PCOs (organized whether through their own initiatives or at</w:t>
      </w:r>
      <w:r>
        <w:rPr>
          <w:spacing w:val="80"/>
        </w:rPr>
        <w:t xml:space="preserve"> </w:t>
      </w:r>
      <w:r>
        <w:t xml:space="preserve">a request of </w:t>
      </w:r>
      <w:proofErr w:type="gramStart"/>
      <w:r>
        <w:t>a</w:t>
      </w:r>
      <w:proofErr w:type="gramEnd"/>
      <w:r>
        <w:t xml:space="preserve"> HCO – that would therefore be the direct Recipient of the Transfer of Value) must be considered as indirect Transfer of Value and be reported on an individually named basis.</w:t>
      </w:r>
    </w:p>
    <w:p w14:paraId="27D30EA3" w14:textId="77777777" w:rsidR="001E5EC6" w:rsidRDefault="001E5EC6">
      <w:pPr>
        <w:pStyle w:val="BodyText"/>
        <w:spacing w:before="2"/>
      </w:pPr>
    </w:p>
    <w:p w14:paraId="27D30EA4" w14:textId="77777777" w:rsidR="001E5EC6" w:rsidRDefault="00000000">
      <w:pPr>
        <w:pStyle w:val="BodyText"/>
        <w:ind w:left="141"/>
        <w:jc w:val="both"/>
      </w:pPr>
      <w:r>
        <w:t>Transfer</w:t>
      </w:r>
      <w:r>
        <w:rPr>
          <w:spacing w:val="-5"/>
        </w:rPr>
        <w:t xml:space="preserve"> </w:t>
      </w:r>
      <w:r>
        <w:t>of</w:t>
      </w:r>
      <w:r>
        <w:rPr>
          <w:spacing w:val="-3"/>
        </w:rPr>
        <w:t xml:space="preserve"> </w:t>
      </w:r>
      <w:r>
        <w:t>Value</w:t>
      </w:r>
      <w:r>
        <w:rPr>
          <w:spacing w:val="-4"/>
        </w:rPr>
        <w:t xml:space="preserve"> </w:t>
      </w:r>
      <w:r>
        <w:t>through</w:t>
      </w:r>
      <w:r>
        <w:rPr>
          <w:spacing w:val="-5"/>
        </w:rPr>
        <w:t xml:space="preserve"> </w:t>
      </w:r>
      <w:r>
        <w:t>PCOs</w:t>
      </w:r>
      <w:r>
        <w:rPr>
          <w:spacing w:val="-5"/>
        </w:rPr>
        <w:t xml:space="preserve"> </w:t>
      </w:r>
      <w:r>
        <w:t>are</w:t>
      </w:r>
      <w:r>
        <w:rPr>
          <w:spacing w:val="-10"/>
        </w:rPr>
        <w:t xml:space="preserve"> </w:t>
      </w:r>
      <w:r>
        <w:t>reported</w:t>
      </w:r>
      <w:r>
        <w:rPr>
          <w:spacing w:val="-5"/>
        </w:rPr>
        <w:t xml:space="preserve"> </w:t>
      </w:r>
      <w:r>
        <w:t>in</w:t>
      </w:r>
      <w:r>
        <w:rPr>
          <w:spacing w:val="-6"/>
        </w:rPr>
        <w:t xml:space="preserve"> </w:t>
      </w:r>
      <w:r>
        <w:t>the</w:t>
      </w:r>
      <w:r>
        <w:rPr>
          <w:spacing w:val="-5"/>
        </w:rPr>
        <w:t xml:space="preserve"> </w:t>
      </w:r>
      <w:r>
        <w:t>name</w:t>
      </w:r>
      <w:r>
        <w:rPr>
          <w:spacing w:val="-5"/>
        </w:rPr>
        <w:t xml:space="preserve"> </w:t>
      </w:r>
      <w:r>
        <w:t>of</w:t>
      </w:r>
      <w:r>
        <w:rPr>
          <w:spacing w:val="-3"/>
        </w:rPr>
        <w:t xml:space="preserve"> </w:t>
      </w:r>
      <w:r>
        <w:t>benefitting</w:t>
      </w:r>
      <w:r>
        <w:rPr>
          <w:spacing w:val="-5"/>
        </w:rPr>
        <w:t xml:space="preserve"> </w:t>
      </w:r>
      <w:r>
        <w:t>HCO</w:t>
      </w:r>
      <w:r>
        <w:rPr>
          <w:spacing w:val="-4"/>
        </w:rPr>
        <w:t xml:space="preserve"> </w:t>
      </w:r>
      <w:r>
        <w:t>/</w:t>
      </w:r>
      <w:r>
        <w:rPr>
          <w:spacing w:val="-3"/>
        </w:rPr>
        <w:t xml:space="preserve"> </w:t>
      </w:r>
      <w:r>
        <w:t>HCP</w:t>
      </w:r>
      <w:r>
        <w:rPr>
          <w:spacing w:val="-8"/>
        </w:rPr>
        <w:t xml:space="preserve"> </w:t>
      </w:r>
      <w:r>
        <w:t>through</w:t>
      </w:r>
      <w:r>
        <w:rPr>
          <w:spacing w:val="-5"/>
        </w:rPr>
        <w:t xml:space="preserve"> </w:t>
      </w:r>
      <w:r>
        <w:t>the</w:t>
      </w:r>
      <w:r>
        <w:rPr>
          <w:spacing w:val="-5"/>
        </w:rPr>
        <w:t xml:space="preserve"> </w:t>
      </w:r>
      <w:r>
        <w:rPr>
          <w:spacing w:val="-4"/>
        </w:rPr>
        <w:t>PCO.</w:t>
      </w:r>
    </w:p>
    <w:p w14:paraId="27D30EA5" w14:textId="77777777" w:rsidR="001E5EC6" w:rsidRDefault="001E5EC6">
      <w:pPr>
        <w:pStyle w:val="BodyText"/>
        <w:spacing w:before="1"/>
      </w:pPr>
    </w:p>
    <w:p w14:paraId="27D30EA6" w14:textId="77777777" w:rsidR="001E5EC6" w:rsidRDefault="00000000">
      <w:pPr>
        <w:pStyle w:val="BodyText"/>
        <w:ind w:left="141"/>
      </w:pPr>
      <w:r>
        <w:t>The</w:t>
      </w:r>
      <w:r>
        <w:rPr>
          <w:spacing w:val="-2"/>
        </w:rPr>
        <w:t xml:space="preserve"> </w:t>
      </w:r>
      <w:r>
        <w:t>full</w:t>
      </w:r>
      <w:r>
        <w:rPr>
          <w:spacing w:val="-2"/>
        </w:rPr>
        <w:t xml:space="preserve"> </w:t>
      </w:r>
      <w:r>
        <w:t>value</w:t>
      </w:r>
      <w:r>
        <w:rPr>
          <w:spacing w:val="-1"/>
        </w:rPr>
        <w:t xml:space="preserve"> </w:t>
      </w:r>
      <w:r>
        <w:t>of</w:t>
      </w:r>
      <w:r>
        <w:rPr>
          <w:spacing w:val="-4"/>
        </w:rPr>
        <w:t xml:space="preserve"> </w:t>
      </w:r>
      <w:r>
        <w:t>the</w:t>
      </w:r>
      <w:r>
        <w:rPr>
          <w:spacing w:val="-2"/>
        </w:rPr>
        <w:t xml:space="preserve"> </w:t>
      </w:r>
      <w:r>
        <w:t>Transfer of</w:t>
      </w:r>
      <w:r>
        <w:rPr>
          <w:spacing w:val="-4"/>
        </w:rPr>
        <w:t xml:space="preserve"> </w:t>
      </w:r>
      <w:r>
        <w:t>Value</w:t>
      </w:r>
      <w:r>
        <w:rPr>
          <w:spacing w:val="-2"/>
        </w:rPr>
        <w:t xml:space="preserve"> </w:t>
      </w:r>
      <w:r>
        <w:t>provided</w:t>
      </w:r>
      <w:r>
        <w:rPr>
          <w:spacing w:val="-2"/>
        </w:rPr>
        <w:t xml:space="preserve"> </w:t>
      </w:r>
      <w:r>
        <w:t>through</w:t>
      </w:r>
      <w:r>
        <w:rPr>
          <w:spacing w:val="-2"/>
        </w:rPr>
        <w:t xml:space="preserve"> </w:t>
      </w:r>
      <w:r>
        <w:t>the</w:t>
      </w:r>
      <w:r>
        <w:rPr>
          <w:spacing w:val="-2"/>
        </w:rPr>
        <w:t xml:space="preserve"> </w:t>
      </w:r>
      <w:r>
        <w:t>PCO shall</w:t>
      </w:r>
      <w:r>
        <w:rPr>
          <w:spacing w:val="-2"/>
        </w:rPr>
        <w:t xml:space="preserve"> </w:t>
      </w:r>
      <w:r>
        <w:t>not be</w:t>
      </w:r>
      <w:r>
        <w:rPr>
          <w:spacing w:val="-2"/>
        </w:rPr>
        <w:t xml:space="preserve"> </w:t>
      </w:r>
      <w:r>
        <w:t>deemed</w:t>
      </w:r>
      <w:r>
        <w:rPr>
          <w:spacing w:val="-2"/>
        </w:rPr>
        <w:t xml:space="preserve"> </w:t>
      </w:r>
      <w:r>
        <w:t>as</w:t>
      </w:r>
      <w:r>
        <w:rPr>
          <w:spacing w:val="-4"/>
        </w:rPr>
        <w:t xml:space="preserve"> </w:t>
      </w:r>
      <w:r>
        <w:t>a</w:t>
      </w:r>
      <w:r>
        <w:rPr>
          <w:spacing w:val="-2"/>
        </w:rPr>
        <w:t xml:space="preserve"> </w:t>
      </w:r>
      <w:r>
        <w:t>benefit (in cash or in kind) to the HCO as the PCO may retain a part of this amount as “service fee”.</w:t>
      </w:r>
    </w:p>
    <w:p w14:paraId="27D30EA7" w14:textId="77777777" w:rsidR="001E5EC6" w:rsidRDefault="00000000">
      <w:pPr>
        <w:pStyle w:val="Heading1"/>
        <w:numPr>
          <w:ilvl w:val="1"/>
          <w:numId w:val="2"/>
        </w:numPr>
        <w:tabs>
          <w:tab w:val="left" w:pos="715"/>
        </w:tabs>
        <w:spacing w:before="227"/>
        <w:ind w:left="715" w:hanging="358"/>
      </w:pPr>
      <w:r>
        <w:t>Transfers</w:t>
      </w:r>
      <w:r>
        <w:rPr>
          <w:spacing w:val="-7"/>
        </w:rPr>
        <w:t xml:space="preserve"> </w:t>
      </w:r>
      <w:r>
        <w:t>of</w:t>
      </w:r>
      <w:r>
        <w:rPr>
          <w:spacing w:val="-8"/>
        </w:rPr>
        <w:t xml:space="preserve"> </w:t>
      </w:r>
      <w:r>
        <w:t>Value</w:t>
      </w:r>
      <w:r>
        <w:rPr>
          <w:spacing w:val="-6"/>
        </w:rPr>
        <w:t xml:space="preserve"> </w:t>
      </w:r>
      <w:r>
        <w:t>in</w:t>
      </w:r>
      <w:r>
        <w:rPr>
          <w:spacing w:val="-3"/>
        </w:rPr>
        <w:t xml:space="preserve"> </w:t>
      </w:r>
      <w:r>
        <w:t>Case</w:t>
      </w:r>
      <w:r>
        <w:rPr>
          <w:spacing w:val="-10"/>
        </w:rPr>
        <w:t xml:space="preserve"> </w:t>
      </w:r>
      <w:r>
        <w:t>of</w:t>
      </w:r>
      <w:r>
        <w:rPr>
          <w:spacing w:val="-5"/>
        </w:rPr>
        <w:t xml:space="preserve"> </w:t>
      </w:r>
      <w:r>
        <w:t>Partial</w:t>
      </w:r>
      <w:r>
        <w:rPr>
          <w:spacing w:val="-3"/>
        </w:rPr>
        <w:t xml:space="preserve"> </w:t>
      </w:r>
      <w:r>
        <w:t>Attendance</w:t>
      </w:r>
      <w:r>
        <w:rPr>
          <w:spacing w:val="-5"/>
        </w:rPr>
        <w:t xml:space="preserve"> </w:t>
      </w:r>
      <w:r>
        <w:t>or</w:t>
      </w:r>
      <w:r>
        <w:rPr>
          <w:spacing w:val="-14"/>
        </w:rPr>
        <w:t xml:space="preserve"> </w:t>
      </w:r>
      <w:r>
        <w:t>Cancellation</w:t>
      </w:r>
      <w:r>
        <w:rPr>
          <w:spacing w:val="-7"/>
        </w:rPr>
        <w:t xml:space="preserve"> </w:t>
      </w:r>
      <w:r>
        <w:t>and</w:t>
      </w:r>
      <w:r>
        <w:rPr>
          <w:spacing w:val="-2"/>
        </w:rPr>
        <w:t xml:space="preserve"> refund</w:t>
      </w:r>
    </w:p>
    <w:p w14:paraId="27D30EA8" w14:textId="77777777" w:rsidR="001E5EC6" w:rsidRDefault="001E5EC6">
      <w:pPr>
        <w:pStyle w:val="Heading1"/>
        <w:sectPr w:rsidR="001E5EC6">
          <w:pgSz w:w="11910" w:h="16840"/>
          <w:pgMar w:top="1560" w:right="1275" w:bottom="1180" w:left="1275" w:header="0" w:footer="998" w:gutter="0"/>
          <w:cols w:space="720"/>
        </w:sectPr>
      </w:pPr>
    </w:p>
    <w:p w14:paraId="27D30EA9" w14:textId="77777777" w:rsidR="001E5EC6" w:rsidRDefault="00000000">
      <w:pPr>
        <w:pStyle w:val="BodyText"/>
        <w:spacing w:before="77"/>
        <w:ind w:left="141" w:right="135"/>
        <w:jc w:val="both"/>
      </w:pPr>
      <w:r>
        <w:lastRenderedPageBreak/>
        <w:t>In case</w:t>
      </w:r>
      <w:r>
        <w:rPr>
          <w:spacing w:val="-2"/>
        </w:rPr>
        <w:t xml:space="preserve"> </w:t>
      </w:r>
      <w:r>
        <w:t>of cancellation of</w:t>
      </w:r>
      <w:r>
        <w:rPr>
          <w:spacing w:val="-4"/>
        </w:rPr>
        <w:t xml:space="preserve"> </w:t>
      </w:r>
      <w:r>
        <w:t>the participation or no</w:t>
      </w:r>
      <w:r>
        <w:rPr>
          <w:spacing w:val="-2"/>
        </w:rPr>
        <w:t xml:space="preserve"> </w:t>
      </w:r>
      <w:r>
        <w:t>show,</w:t>
      </w:r>
      <w:r>
        <w:rPr>
          <w:spacing w:val="-4"/>
        </w:rPr>
        <w:t xml:space="preserve"> </w:t>
      </w:r>
      <w:r>
        <w:t>the HCP/ HCO does</w:t>
      </w:r>
      <w:r>
        <w:rPr>
          <w:spacing w:val="-1"/>
        </w:rPr>
        <w:t xml:space="preserve"> </w:t>
      </w:r>
      <w:r>
        <w:t>not receive</w:t>
      </w:r>
      <w:r>
        <w:rPr>
          <w:spacing w:val="-2"/>
        </w:rPr>
        <w:t xml:space="preserve"> </w:t>
      </w:r>
      <w:r>
        <w:t>the benefit and Transfers of Value will not be disclosed.</w:t>
      </w:r>
    </w:p>
    <w:p w14:paraId="27D30EAA" w14:textId="77777777" w:rsidR="001E5EC6" w:rsidRDefault="001E5EC6">
      <w:pPr>
        <w:pStyle w:val="BodyText"/>
        <w:spacing w:before="1"/>
      </w:pPr>
    </w:p>
    <w:p w14:paraId="27D30EAB" w14:textId="77777777" w:rsidR="001E5EC6" w:rsidRDefault="00000000">
      <w:pPr>
        <w:pStyle w:val="BodyText"/>
        <w:spacing w:before="1"/>
        <w:ind w:left="141"/>
        <w:jc w:val="both"/>
      </w:pPr>
      <w:r>
        <w:t>In</w:t>
      </w:r>
      <w:r>
        <w:rPr>
          <w:spacing w:val="-9"/>
        </w:rPr>
        <w:t xml:space="preserve"> </w:t>
      </w:r>
      <w:r>
        <w:t>case</w:t>
      </w:r>
      <w:r>
        <w:rPr>
          <w:spacing w:val="-6"/>
        </w:rPr>
        <w:t xml:space="preserve"> </w:t>
      </w:r>
      <w:r>
        <w:t>of</w:t>
      </w:r>
      <w:r>
        <w:rPr>
          <w:spacing w:val="-8"/>
        </w:rPr>
        <w:t xml:space="preserve"> </w:t>
      </w:r>
      <w:r>
        <w:t>partial</w:t>
      </w:r>
      <w:r>
        <w:rPr>
          <w:spacing w:val="-6"/>
        </w:rPr>
        <w:t xml:space="preserve"> </w:t>
      </w:r>
      <w:r>
        <w:t>attendance,</w:t>
      </w:r>
      <w:r>
        <w:rPr>
          <w:spacing w:val="-3"/>
        </w:rPr>
        <w:t xml:space="preserve"> </w:t>
      </w:r>
      <w:r>
        <w:t>only</w:t>
      </w:r>
      <w:r>
        <w:rPr>
          <w:spacing w:val="-9"/>
        </w:rPr>
        <w:t xml:space="preserve"> </w:t>
      </w:r>
      <w:r>
        <w:t>the</w:t>
      </w:r>
      <w:r>
        <w:rPr>
          <w:spacing w:val="-5"/>
        </w:rPr>
        <w:t xml:space="preserve"> </w:t>
      </w:r>
      <w:r>
        <w:t>benefits</w:t>
      </w:r>
      <w:r>
        <w:rPr>
          <w:spacing w:val="-5"/>
        </w:rPr>
        <w:t xml:space="preserve"> </w:t>
      </w:r>
      <w:proofErr w:type="gramStart"/>
      <w:r>
        <w:t>actually</w:t>
      </w:r>
      <w:r>
        <w:rPr>
          <w:spacing w:val="-9"/>
        </w:rPr>
        <w:t xml:space="preserve"> </w:t>
      </w:r>
      <w:r>
        <w:t>received</w:t>
      </w:r>
      <w:proofErr w:type="gramEnd"/>
      <w:r>
        <w:rPr>
          <w:spacing w:val="-6"/>
        </w:rPr>
        <w:t xml:space="preserve"> </w:t>
      </w:r>
      <w:r>
        <w:t>are</w:t>
      </w:r>
      <w:r>
        <w:rPr>
          <w:spacing w:val="-6"/>
        </w:rPr>
        <w:t xml:space="preserve"> </w:t>
      </w:r>
      <w:r>
        <w:rPr>
          <w:spacing w:val="-2"/>
        </w:rPr>
        <w:t>disclosed.</w:t>
      </w:r>
    </w:p>
    <w:p w14:paraId="27D30EAC" w14:textId="77777777" w:rsidR="001E5EC6" w:rsidRDefault="001E5EC6">
      <w:pPr>
        <w:pStyle w:val="BodyText"/>
        <w:spacing w:before="1"/>
      </w:pPr>
    </w:p>
    <w:p w14:paraId="27D30EAD" w14:textId="77777777" w:rsidR="001E5EC6" w:rsidRDefault="00000000">
      <w:pPr>
        <w:pStyle w:val="Heading1"/>
        <w:numPr>
          <w:ilvl w:val="1"/>
          <w:numId w:val="2"/>
        </w:numPr>
        <w:tabs>
          <w:tab w:val="left" w:pos="773"/>
        </w:tabs>
        <w:ind w:left="773" w:hanging="416"/>
        <w:jc w:val="both"/>
      </w:pPr>
      <w:r>
        <w:t>Cross</w:t>
      </w:r>
      <w:r>
        <w:rPr>
          <w:spacing w:val="-7"/>
        </w:rPr>
        <w:t xml:space="preserve"> </w:t>
      </w:r>
      <w:r>
        <w:t>Border</w:t>
      </w:r>
      <w:r>
        <w:rPr>
          <w:spacing w:val="-6"/>
        </w:rPr>
        <w:t xml:space="preserve"> </w:t>
      </w:r>
      <w:r>
        <w:rPr>
          <w:spacing w:val="-2"/>
        </w:rPr>
        <w:t>Activities</w:t>
      </w:r>
    </w:p>
    <w:p w14:paraId="27D30EAE" w14:textId="77777777" w:rsidR="001E5EC6" w:rsidRDefault="001E5EC6">
      <w:pPr>
        <w:pStyle w:val="BodyText"/>
        <w:spacing w:before="3"/>
        <w:rPr>
          <w:b/>
        </w:rPr>
      </w:pPr>
    </w:p>
    <w:p w14:paraId="27D30EAF" w14:textId="77777777" w:rsidR="001E5EC6" w:rsidRDefault="00000000">
      <w:pPr>
        <w:pStyle w:val="BodyText"/>
        <w:spacing w:line="237" w:lineRule="auto"/>
        <w:ind w:left="141" w:right="137"/>
        <w:jc w:val="both"/>
      </w:pPr>
      <w:r>
        <w:t xml:space="preserve">The Servier Group makes their best efforts to capture and report all Transfers of Value to HCPs, HCOs, and POs provided by the companies of the Group, either established locally or in foreign </w:t>
      </w:r>
      <w:r>
        <w:rPr>
          <w:spacing w:val="-2"/>
        </w:rPr>
        <w:t>countries.</w:t>
      </w:r>
    </w:p>
    <w:p w14:paraId="27D30EB0" w14:textId="77777777" w:rsidR="001E5EC6" w:rsidRDefault="00000000">
      <w:pPr>
        <w:pStyle w:val="BodyText"/>
        <w:spacing w:before="1"/>
        <w:ind w:left="141" w:right="137"/>
        <w:jc w:val="both"/>
      </w:pPr>
      <w:r>
        <w:t>Transfers of Value initiated by foreign companies of the Group are captured for disclosure in the country where the recipient has its physical address or</w:t>
      </w:r>
      <w:r>
        <w:rPr>
          <w:spacing w:val="-2"/>
        </w:rPr>
        <w:t xml:space="preserve"> </w:t>
      </w:r>
      <w:r>
        <w:t>principal place of practice, if applicable.</w:t>
      </w:r>
    </w:p>
    <w:p w14:paraId="27D30EB1" w14:textId="77777777" w:rsidR="001E5EC6" w:rsidRDefault="001E5EC6">
      <w:pPr>
        <w:pStyle w:val="BodyText"/>
        <w:spacing w:before="2"/>
      </w:pPr>
    </w:p>
    <w:p w14:paraId="27D30EB2" w14:textId="77777777" w:rsidR="001E5EC6" w:rsidRDefault="00000000">
      <w:pPr>
        <w:pStyle w:val="Heading1"/>
        <w:numPr>
          <w:ilvl w:val="1"/>
          <w:numId w:val="2"/>
        </w:numPr>
        <w:tabs>
          <w:tab w:val="left" w:pos="902"/>
        </w:tabs>
        <w:ind w:left="902" w:hanging="545"/>
        <w:jc w:val="both"/>
      </w:pPr>
      <w:r>
        <w:t>Research</w:t>
      </w:r>
      <w:r>
        <w:rPr>
          <w:spacing w:val="-5"/>
        </w:rPr>
        <w:t xml:space="preserve"> </w:t>
      </w:r>
      <w:r>
        <w:t>&amp;</w:t>
      </w:r>
      <w:r>
        <w:rPr>
          <w:spacing w:val="-7"/>
        </w:rPr>
        <w:t xml:space="preserve"> </w:t>
      </w:r>
      <w:r>
        <w:rPr>
          <w:spacing w:val="-2"/>
        </w:rPr>
        <w:t>Development</w:t>
      </w:r>
    </w:p>
    <w:p w14:paraId="27D30EB3" w14:textId="77777777" w:rsidR="001E5EC6" w:rsidRDefault="00000000">
      <w:pPr>
        <w:pStyle w:val="BodyText"/>
        <w:ind w:left="141" w:right="134"/>
        <w:jc w:val="both"/>
      </w:pPr>
      <w:r>
        <w:t>All kind of Transfers of Value – as identified in 1.2.1. and 1.2.2. – provided to Healthcare</w:t>
      </w:r>
      <w:r>
        <w:rPr>
          <w:spacing w:val="40"/>
        </w:rPr>
        <w:t xml:space="preserve"> </w:t>
      </w:r>
      <w:r>
        <w:t>Professionals, or Healthcare Organizations in relation with Research and Development activities are disclosed in aggregate. For Transfers of Value provided to Patient Organizations in relation with Research and Development activities, please see section 1.2. 4.</w:t>
      </w:r>
    </w:p>
    <w:p w14:paraId="27D30EB4" w14:textId="77777777" w:rsidR="001E5EC6" w:rsidRDefault="001E5EC6">
      <w:pPr>
        <w:pStyle w:val="BodyText"/>
      </w:pPr>
    </w:p>
    <w:p w14:paraId="27D30EB5" w14:textId="77777777" w:rsidR="001E5EC6" w:rsidRDefault="001E5EC6">
      <w:pPr>
        <w:pStyle w:val="BodyText"/>
        <w:spacing w:before="229"/>
      </w:pPr>
    </w:p>
    <w:p w14:paraId="27D30EB6" w14:textId="77777777" w:rsidR="001E5EC6" w:rsidRDefault="00000000">
      <w:pPr>
        <w:pStyle w:val="Heading1"/>
        <w:numPr>
          <w:ilvl w:val="0"/>
          <w:numId w:val="1"/>
        </w:numPr>
        <w:tabs>
          <w:tab w:val="left" w:pos="644"/>
        </w:tabs>
        <w:ind w:left="644" w:hanging="359"/>
        <w:jc w:val="both"/>
      </w:pPr>
      <w:r>
        <w:t>Specific</w:t>
      </w:r>
      <w:r>
        <w:rPr>
          <w:spacing w:val="-8"/>
        </w:rPr>
        <w:t xml:space="preserve"> </w:t>
      </w:r>
      <w:r>
        <w:rPr>
          <w:spacing w:val="-2"/>
        </w:rPr>
        <w:t>Considerations</w:t>
      </w:r>
    </w:p>
    <w:p w14:paraId="27D30EB7" w14:textId="77777777" w:rsidR="001E5EC6" w:rsidRDefault="001E5EC6">
      <w:pPr>
        <w:pStyle w:val="BodyText"/>
        <w:spacing w:before="1"/>
        <w:rPr>
          <w:b/>
        </w:rPr>
      </w:pPr>
    </w:p>
    <w:p w14:paraId="27D30EB8" w14:textId="77777777" w:rsidR="001E5EC6" w:rsidRDefault="00000000">
      <w:pPr>
        <w:pStyle w:val="ListParagraph"/>
        <w:numPr>
          <w:ilvl w:val="1"/>
          <w:numId w:val="1"/>
        </w:numPr>
        <w:tabs>
          <w:tab w:val="left" w:pos="715"/>
        </w:tabs>
        <w:ind w:left="715" w:hanging="358"/>
        <w:rPr>
          <w:b/>
          <w:sz w:val="20"/>
        </w:rPr>
      </w:pPr>
      <w:r>
        <w:rPr>
          <w:b/>
          <w:sz w:val="20"/>
        </w:rPr>
        <w:t>Country</w:t>
      </w:r>
      <w:r>
        <w:rPr>
          <w:b/>
          <w:spacing w:val="-8"/>
          <w:sz w:val="20"/>
        </w:rPr>
        <w:t xml:space="preserve"> </w:t>
      </w:r>
      <w:r>
        <w:rPr>
          <w:b/>
          <w:sz w:val="20"/>
        </w:rPr>
        <w:t>Unique</w:t>
      </w:r>
      <w:r>
        <w:rPr>
          <w:b/>
          <w:spacing w:val="-7"/>
          <w:sz w:val="20"/>
        </w:rPr>
        <w:t xml:space="preserve"> </w:t>
      </w:r>
      <w:r>
        <w:rPr>
          <w:b/>
          <w:sz w:val="20"/>
        </w:rPr>
        <w:t>Identifier</w:t>
      </w:r>
      <w:r>
        <w:rPr>
          <w:b/>
          <w:spacing w:val="-12"/>
          <w:sz w:val="20"/>
        </w:rPr>
        <w:t xml:space="preserve"> </w:t>
      </w:r>
      <w:r>
        <w:rPr>
          <w:b/>
          <w:sz w:val="20"/>
        </w:rPr>
        <w:t>Code</w:t>
      </w:r>
      <w:r>
        <w:rPr>
          <w:b/>
          <w:spacing w:val="-7"/>
          <w:sz w:val="20"/>
        </w:rPr>
        <w:t xml:space="preserve"> </w:t>
      </w:r>
      <w:r>
        <w:rPr>
          <w:b/>
          <w:spacing w:val="-4"/>
          <w:sz w:val="20"/>
        </w:rPr>
        <w:t>(UCI)</w:t>
      </w:r>
    </w:p>
    <w:p w14:paraId="27D30EB9" w14:textId="77777777" w:rsidR="001E5EC6" w:rsidRDefault="001E5EC6">
      <w:pPr>
        <w:pStyle w:val="BodyText"/>
        <w:rPr>
          <w:b/>
        </w:rPr>
      </w:pPr>
    </w:p>
    <w:p w14:paraId="27D30EBA" w14:textId="77777777" w:rsidR="001E5EC6" w:rsidRDefault="00000000">
      <w:pPr>
        <w:pStyle w:val="BodyText"/>
        <w:spacing w:before="1"/>
        <w:ind w:left="141" w:right="140"/>
        <w:jc w:val="both"/>
      </w:pPr>
      <w:r>
        <w:t>The allocation of a Unique Country Identifier Code is intended to facilitate the identification of</w:t>
      </w:r>
      <w:r>
        <w:rPr>
          <w:spacing w:val="40"/>
        </w:rPr>
        <w:t xml:space="preserve"> </w:t>
      </w:r>
      <w:r>
        <w:t>recipients at country level and to prevent confusion when several recipients have the same name.</w:t>
      </w:r>
    </w:p>
    <w:p w14:paraId="27D30EBB" w14:textId="77777777" w:rsidR="001E5EC6" w:rsidRDefault="001E5EC6">
      <w:pPr>
        <w:pStyle w:val="BodyText"/>
        <w:spacing w:before="1"/>
      </w:pPr>
    </w:p>
    <w:p w14:paraId="27D30EBC" w14:textId="77777777" w:rsidR="001E5EC6" w:rsidRDefault="00000000">
      <w:pPr>
        <w:pStyle w:val="BodyText"/>
        <w:ind w:left="141"/>
        <w:jc w:val="both"/>
      </w:pPr>
      <w:r>
        <w:t>This</w:t>
      </w:r>
      <w:r>
        <w:rPr>
          <w:spacing w:val="-4"/>
        </w:rPr>
        <w:t xml:space="preserve"> </w:t>
      </w:r>
      <w:r>
        <w:t>code</w:t>
      </w:r>
      <w:r>
        <w:rPr>
          <w:spacing w:val="-5"/>
        </w:rPr>
        <w:t xml:space="preserve"> </w:t>
      </w:r>
      <w:r>
        <w:t>is</w:t>
      </w:r>
      <w:r>
        <w:rPr>
          <w:spacing w:val="-3"/>
        </w:rPr>
        <w:t xml:space="preserve"> </w:t>
      </w:r>
      <w:r>
        <w:t>optional</w:t>
      </w:r>
      <w:r>
        <w:rPr>
          <w:spacing w:val="-5"/>
        </w:rPr>
        <w:t xml:space="preserve"> </w:t>
      </w:r>
      <w:r>
        <w:t>according</w:t>
      </w:r>
      <w:r>
        <w:rPr>
          <w:spacing w:val="-4"/>
        </w:rPr>
        <w:t xml:space="preserve"> </w:t>
      </w:r>
      <w:r>
        <w:t>to</w:t>
      </w:r>
      <w:r>
        <w:rPr>
          <w:spacing w:val="-9"/>
        </w:rPr>
        <w:t xml:space="preserve"> </w:t>
      </w:r>
      <w:r>
        <w:t>the</w:t>
      </w:r>
      <w:r>
        <w:rPr>
          <w:spacing w:val="-5"/>
        </w:rPr>
        <w:t xml:space="preserve"> </w:t>
      </w:r>
      <w:r>
        <w:t>EFPIA</w:t>
      </w:r>
      <w:r>
        <w:rPr>
          <w:spacing w:val="-7"/>
        </w:rPr>
        <w:t xml:space="preserve"> </w:t>
      </w:r>
      <w:r>
        <w:t>Code</w:t>
      </w:r>
      <w:r>
        <w:rPr>
          <w:spacing w:val="-2"/>
        </w:rPr>
        <w:t xml:space="preserve"> </w:t>
      </w:r>
      <w:r>
        <w:t>of</w:t>
      </w:r>
      <w:r>
        <w:rPr>
          <w:spacing w:val="-1"/>
        </w:rPr>
        <w:t xml:space="preserve"> </w:t>
      </w:r>
      <w:r>
        <w:rPr>
          <w:spacing w:val="-2"/>
        </w:rPr>
        <w:t>practice.</w:t>
      </w:r>
    </w:p>
    <w:p w14:paraId="27D30EBD" w14:textId="77777777" w:rsidR="001E5EC6" w:rsidRDefault="001E5EC6">
      <w:pPr>
        <w:pStyle w:val="BodyText"/>
        <w:spacing w:before="227"/>
      </w:pPr>
    </w:p>
    <w:p w14:paraId="27D30EBE" w14:textId="77777777" w:rsidR="001E5EC6" w:rsidRDefault="00000000">
      <w:pPr>
        <w:pStyle w:val="Heading1"/>
        <w:numPr>
          <w:ilvl w:val="1"/>
          <w:numId w:val="1"/>
        </w:numPr>
        <w:tabs>
          <w:tab w:val="left" w:pos="715"/>
        </w:tabs>
        <w:ind w:left="715" w:hanging="358"/>
      </w:pPr>
      <w:r>
        <w:rPr>
          <w:spacing w:val="-2"/>
        </w:rPr>
        <w:t>Self-Incorporated</w:t>
      </w:r>
      <w:r>
        <w:rPr>
          <w:spacing w:val="10"/>
        </w:rPr>
        <w:t xml:space="preserve"> </w:t>
      </w:r>
      <w:r>
        <w:rPr>
          <w:spacing w:val="-2"/>
        </w:rPr>
        <w:t>Healthcare</w:t>
      </w:r>
      <w:r>
        <w:rPr>
          <w:spacing w:val="14"/>
        </w:rPr>
        <w:t xml:space="preserve"> </w:t>
      </w:r>
      <w:r>
        <w:rPr>
          <w:spacing w:val="-2"/>
        </w:rPr>
        <w:t>Professionals</w:t>
      </w:r>
    </w:p>
    <w:p w14:paraId="27D30EBF" w14:textId="77777777" w:rsidR="001E5EC6" w:rsidRDefault="001E5EC6">
      <w:pPr>
        <w:pStyle w:val="BodyText"/>
        <w:rPr>
          <w:b/>
        </w:rPr>
      </w:pPr>
    </w:p>
    <w:p w14:paraId="27D30EC0" w14:textId="77777777" w:rsidR="001E5EC6" w:rsidRDefault="00000000">
      <w:pPr>
        <w:pStyle w:val="BodyText"/>
        <w:spacing w:before="1"/>
        <w:ind w:left="141" w:right="138"/>
        <w:jc w:val="both"/>
      </w:pPr>
      <w:r>
        <w:t xml:space="preserve">Self-incorporated Healthcare Professionals are assimilated to Healthcare </w:t>
      </w:r>
      <w:proofErr w:type="spellStart"/>
      <w:r>
        <w:t>Organisations</w:t>
      </w:r>
      <w:proofErr w:type="spellEnd"/>
      <w:r>
        <w:t xml:space="preserve"> for the purpose of the Disclosure.</w:t>
      </w:r>
    </w:p>
    <w:p w14:paraId="27D30EC1" w14:textId="77777777" w:rsidR="001E5EC6" w:rsidRDefault="001E5EC6">
      <w:pPr>
        <w:pStyle w:val="BodyText"/>
      </w:pPr>
    </w:p>
    <w:p w14:paraId="27D30EC2" w14:textId="77777777" w:rsidR="001E5EC6" w:rsidRDefault="001E5EC6">
      <w:pPr>
        <w:pStyle w:val="BodyText"/>
        <w:spacing w:before="1"/>
      </w:pPr>
    </w:p>
    <w:p w14:paraId="27D30EC3" w14:textId="77777777" w:rsidR="001E5EC6" w:rsidRDefault="00000000">
      <w:pPr>
        <w:pStyle w:val="Heading1"/>
        <w:numPr>
          <w:ilvl w:val="1"/>
          <w:numId w:val="1"/>
        </w:numPr>
        <w:tabs>
          <w:tab w:val="left" w:pos="715"/>
        </w:tabs>
        <w:spacing w:before="1"/>
        <w:ind w:left="715" w:hanging="358"/>
      </w:pPr>
      <w:r>
        <w:t>Multi-year</w:t>
      </w:r>
      <w:r>
        <w:rPr>
          <w:spacing w:val="-8"/>
        </w:rPr>
        <w:t xml:space="preserve"> </w:t>
      </w:r>
      <w:r>
        <w:rPr>
          <w:spacing w:val="-2"/>
        </w:rPr>
        <w:t>Agreements</w:t>
      </w:r>
    </w:p>
    <w:p w14:paraId="27D30EC4" w14:textId="77777777" w:rsidR="001E5EC6" w:rsidRDefault="001E5EC6">
      <w:pPr>
        <w:pStyle w:val="BodyText"/>
        <w:rPr>
          <w:b/>
        </w:rPr>
      </w:pPr>
    </w:p>
    <w:p w14:paraId="27D30EC5" w14:textId="77777777" w:rsidR="001E5EC6" w:rsidRDefault="00000000">
      <w:pPr>
        <w:pStyle w:val="BodyText"/>
        <w:spacing w:before="1"/>
        <w:ind w:left="141" w:right="135"/>
        <w:jc w:val="both"/>
      </w:pPr>
      <w:r>
        <w:t xml:space="preserve">Multi-year agreements refer to contracts with Healthcare Professionals or Healthcare </w:t>
      </w:r>
      <w:proofErr w:type="spellStart"/>
      <w:r>
        <w:t>Organisations</w:t>
      </w:r>
      <w:proofErr w:type="spellEnd"/>
      <w:r>
        <w:t xml:space="preserve"> that generate Transfers of Value beyond a period of twelve months.</w:t>
      </w:r>
    </w:p>
    <w:p w14:paraId="27D30EC6" w14:textId="77777777" w:rsidR="001E5EC6" w:rsidRDefault="00000000">
      <w:pPr>
        <w:pStyle w:val="BodyText"/>
        <w:spacing w:before="226"/>
        <w:ind w:left="141" w:right="135"/>
        <w:jc w:val="both"/>
      </w:pPr>
      <w:r>
        <w:t>This kind of agreement has no impact on the disclosure: only the date of each Transfer of Value, as isolated operation, is taken into consideration to prepare the reporting.</w:t>
      </w:r>
    </w:p>
    <w:p w14:paraId="27D30EC7" w14:textId="77777777" w:rsidR="001E5EC6" w:rsidRDefault="001E5EC6">
      <w:pPr>
        <w:pStyle w:val="BodyText"/>
      </w:pPr>
    </w:p>
    <w:p w14:paraId="27D30EC8" w14:textId="77777777" w:rsidR="001E5EC6" w:rsidRDefault="001E5EC6">
      <w:pPr>
        <w:pStyle w:val="BodyText"/>
        <w:spacing w:before="7"/>
      </w:pPr>
    </w:p>
    <w:p w14:paraId="27D30EC9" w14:textId="77777777" w:rsidR="001E5EC6" w:rsidRDefault="00000000">
      <w:pPr>
        <w:pStyle w:val="Heading1"/>
        <w:numPr>
          <w:ilvl w:val="0"/>
          <w:numId w:val="1"/>
        </w:numPr>
        <w:tabs>
          <w:tab w:val="left" w:pos="644"/>
        </w:tabs>
        <w:ind w:left="644" w:hanging="359"/>
      </w:pPr>
      <w:r>
        <w:t>Data</w:t>
      </w:r>
      <w:r>
        <w:rPr>
          <w:spacing w:val="-7"/>
        </w:rPr>
        <w:t xml:space="preserve"> </w:t>
      </w:r>
      <w:r>
        <w:t>protection</w:t>
      </w:r>
      <w:r>
        <w:rPr>
          <w:spacing w:val="-9"/>
        </w:rPr>
        <w:t xml:space="preserve"> </w:t>
      </w:r>
      <w:r>
        <w:t>legal</w:t>
      </w:r>
      <w:r>
        <w:rPr>
          <w:spacing w:val="-8"/>
        </w:rPr>
        <w:t xml:space="preserve"> </w:t>
      </w:r>
      <w:r>
        <w:rPr>
          <w:spacing w:val="-4"/>
        </w:rPr>
        <w:t>basis</w:t>
      </w:r>
    </w:p>
    <w:p w14:paraId="27D30ECA" w14:textId="77777777" w:rsidR="001E5EC6" w:rsidRDefault="001E5EC6">
      <w:pPr>
        <w:pStyle w:val="BodyText"/>
        <w:spacing w:before="1"/>
        <w:rPr>
          <w:b/>
        </w:rPr>
      </w:pPr>
    </w:p>
    <w:p w14:paraId="27D30ECB" w14:textId="77777777" w:rsidR="001E5EC6" w:rsidRDefault="00000000">
      <w:pPr>
        <w:pStyle w:val="ListParagraph"/>
        <w:numPr>
          <w:ilvl w:val="1"/>
          <w:numId w:val="1"/>
        </w:numPr>
        <w:tabs>
          <w:tab w:val="left" w:pos="715"/>
        </w:tabs>
        <w:ind w:left="715" w:hanging="358"/>
        <w:rPr>
          <w:b/>
          <w:sz w:val="20"/>
        </w:rPr>
      </w:pPr>
      <w:r>
        <w:rPr>
          <w:b/>
          <w:sz w:val="20"/>
        </w:rPr>
        <w:t>Consent</w:t>
      </w:r>
      <w:r>
        <w:rPr>
          <w:b/>
          <w:spacing w:val="-6"/>
          <w:sz w:val="20"/>
        </w:rPr>
        <w:t xml:space="preserve"> </w:t>
      </w:r>
      <w:r>
        <w:rPr>
          <w:b/>
          <w:spacing w:val="-2"/>
          <w:sz w:val="20"/>
        </w:rPr>
        <w:t>Collection</w:t>
      </w:r>
    </w:p>
    <w:p w14:paraId="27D30ECC" w14:textId="77777777" w:rsidR="001E5EC6" w:rsidRDefault="001E5EC6">
      <w:pPr>
        <w:pStyle w:val="BodyText"/>
        <w:spacing w:before="1"/>
        <w:rPr>
          <w:b/>
        </w:rPr>
      </w:pPr>
    </w:p>
    <w:p w14:paraId="27D30ECD" w14:textId="77777777" w:rsidR="001E5EC6" w:rsidRDefault="00000000">
      <w:pPr>
        <w:pStyle w:val="BodyText"/>
        <w:ind w:left="141"/>
        <w:jc w:val="both"/>
      </w:pPr>
      <w:r>
        <w:t>Consent</w:t>
      </w:r>
      <w:r>
        <w:rPr>
          <w:spacing w:val="-8"/>
        </w:rPr>
        <w:t xml:space="preserve"> </w:t>
      </w:r>
      <w:r>
        <w:t>to</w:t>
      </w:r>
      <w:r>
        <w:rPr>
          <w:spacing w:val="-7"/>
        </w:rPr>
        <w:t xml:space="preserve"> </w:t>
      </w:r>
      <w:r>
        <w:t>individual</w:t>
      </w:r>
      <w:r>
        <w:rPr>
          <w:spacing w:val="-8"/>
        </w:rPr>
        <w:t xml:space="preserve"> </w:t>
      </w:r>
      <w:r>
        <w:t>publication</w:t>
      </w:r>
      <w:r>
        <w:rPr>
          <w:spacing w:val="-7"/>
        </w:rPr>
        <w:t xml:space="preserve"> </w:t>
      </w:r>
      <w:r>
        <w:t>is</w:t>
      </w:r>
      <w:r>
        <w:rPr>
          <w:spacing w:val="-7"/>
        </w:rPr>
        <w:t xml:space="preserve"> </w:t>
      </w:r>
      <w:r>
        <w:t>collected</w:t>
      </w:r>
      <w:r>
        <w:rPr>
          <w:spacing w:val="-7"/>
        </w:rPr>
        <w:t xml:space="preserve"> </w:t>
      </w:r>
      <w:r>
        <w:t>prior</w:t>
      </w:r>
      <w:r>
        <w:rPr>
          <w:spacing w:val="-7"/>
        </w:rPr>
        <w:t xml:space="preserve"> </w:t>
      </w:r>
      <w:r>
        <w:t>to</w:t>
      </w:r>
      <w:r>
        <w:rPr>
          <w:spacing w:val="-8"/>
        </w:rPr>
        <w:t xml:space="preserve"> </w:t>
      </w:r>
      <w:r>
        <w:t>the</w:t>
      </w:r>
      <w:r>
        <w:rPr>
          <w:spacing w:val="-8"/>
        </w:rPr>
        <w:t xml:space="preserve"> </w:t>
      </w:r>
      <w:r>
        <w:t>publication</w:t>
      </w:r>
      <w:r>
        <w:rPr>
          <w:spacing w:val="-7"/>
        </w:rPr>
        <w:t xml:space="preserve"> </w:t>
      </w:r>
      <w:r>
        <w:t>through</w:t>
      </w:r>
      <w:r>
        <w:rPr>
          <w:spacing w:val="-8"/>
        </w:rPr>
        <w:t xml:space="preserve"> </w:t>
      </w:r>
      <w:r>
        <w:t>a</w:t>
      </w:r>
      <w:r>
        <w:rPr>
          <w:spacing w:val="-8"/>
        </w:rPr>
        <w:t xml:space="preserve"> </w:t>
      </w:r>
      <w:r>
        <w:t>dedicated</w:t>
      </w:r>
      <w:r>
        <w:rPr>
          <w:spacing w:val="-7"/>
        </w:rPr>
        <w:t xml:space="preserve"> </w:t>
      </w:r>
      <w:r>
        <w:t>consent</w:t>
      </w:r>
      <w:r>
        <w:rPr>
          <w:spacing w:val="-5"/>
        </w:rPr>
        <w:t xml:space="preserve"> </w:t>
      </w:r>
      <w:r>
        <w:rPr>
          <w:spacing w:val="-2"/>
        </w:rPr>
        <w:t>form.</w:t>
      </w:r>
    </w:p>
    <w:p w14:paraId="27D30ECE" w14:textId="77777777" w:rsidR="001E5EC6" w:rsidRDefault="001E5EC6">
      <w:pPr>
        <w:pStyle w:val="BodyText"/>
        <w:spacing w:before="5"/>
      </w:pPr>
    </w:p>
    <w:p w14:paraId="27D30ECF" w14:textId="77777777" w:rsidR="001E5EC6" w:rsidRDefault="00000000">
      <w:pPr>
        <w:pStyle w:val="BodyText"/>
        <w:spacing w:line="235" w:lineRule="auto"/>
        <w:ind w:left="141" w:right="141"/>
        <w:jc w:val="both"/>
      </w:pPr>
      <w:r>
        <w:t xml:space="preserve">The consent expressed by the recipient (positive or negative) is deemed valid for a two </w:t>
      </w:r>
      <w:proofErr w:type="gramStart"/>
      <w:r>
        <w:t>years</w:t>
      </w:r>
      <w:proofErr w:type="gramEnd"/>
      <w:r>
        <w:t xml:space="preserve"> period and covers all the interactions that occur within this period.</w:t>
      </w:r>
    </w:p>
    <w:p w14:paraId="27D30ED0" w14:textId="77777777" w:rsidR="001E5EC6" w:rsidRDefault="001E5EC6">
      <w:pPr>
        <w:pStyle w:val="BodyText"/>
        <w:spacing w:before="1"/>
      </w:pPr>
    </w:p>
    <w:p w14:paraId="27D30ED1" w14:textId="77777777" w:rsidR="001E5EC6" w:rsidRDefault="00000000">
      <w:pPr>
        <w:pStyle w:val="BodyText"/>
        <w:spacing w:before="1"/>
        <w:ind w:left="141" w:right="131"/>
        <w:jc w:val="both"/>
      </w:pPr>
      <w:r>
        <w:t xml:space="preserve">In some countries, one consent may be required per interaction </w:t>
      </w:r>
      <w:proofErr w:type="gramStart"/>
      <w:r>
        <w:t>in order to</w:t>
      </w:r>
      <w:proofErr w:type="gramEnd"/>
      <w:r>
        <w:t xml:space="preserve"> comply with local data privacy principles.</w:t>
      </w:r>
    </w:p>
    <w:p w14:paraId="27D30ED2" w14:textId="77777777" w:rsidR="001E5EC6" w:rsidRDefault="001E5EC6">
      <w:pPr>
        <w:pStyle w:val="BodyText"/>
        <w:spacing w:before="1"/>
      </w:pPr>
    </w:p>
    <w:p w14:paraId="27D30ED3" w14:textId="77777777" w:rsidR="001E5EC6" w:rsidRDefault="00000000">
      <w:pPr>
        <w:pStyle w:val="BodyText"/>
        <w:ind w:left="141" w:right="133"/>
        <w:jc w:val="both"/>
      </w:pPr>
      <w:r>
        <w:t>In case no consent is given, or if our Company was unable to obtain a consent form duly filled by the recipient, the publication is made under the aggregate category.</w:t>
      </w:r>
    </w:p>
    <w:p w14:paraId="27D30ED4" w14:textId="77777777" w:rsidR="001E5EC6" w:rsidRDefault="001E5EC6">
      <w:pPr>
        <w:pStyle w:val="BodyText"/>
        <w:jc w:val="both"/>
        <w:sectPr w:rsidR="001E5EC6">
          <w:pgSz w:w="11910" w:h="16840"/>
          <w:pgMar w:top="1320" w:right="1275" w:bottom="1180" w:left="1275" w:header="0" w:footer="998" w:gutter="0"/>
          <w:cols w:space="720"/>
        </w:sectPr>
      </w:pPr>
    </w:p>
    <w:p w14:paraId="27D30ED5" w14:textId="77777777" w:rsidR="001E5EC6" w:rsidRDefault="00000000">
      <w:pPr>
        <w:pStyle w:val="Heading1"/>
        <w:numPr>
          <w:ilvl w:val="1"/>
          <w:numId w:val="1"/>
        </w:numPr>
        <w:tabs>
          <w:tab w:val="left" w:pos="715"/>
        </w:tabs>
        <w:spacing w:before="169"/>
        <w:ind w:left="715" w:hanging="358"/>
      </w:pPr>
      <w:r>
        <w:lastRenderedPageBreak/>
        <w:t>Management</w:t>
      </w:r>
      <w:r>
        <w:rPr>
          <w:spacing w:val="-8"/>
        </w:rPr>
        <w:t xml:space="preserve"> </w:t>
      </w:r>
      <w:r>
        <w:t>of</w:t>
      </w:r>
      <w:r>
        <w:rPr>
          <w:spacing w:val="-8"/>
        </w:rPr>
        <w:t xml:space="preserve"> </w:t>
      </w:r>
      <w:r>
        <w:t>Consent</w:t>
      </w:r>
      <w:r>
        <w:rPr>
          <w:spacing w:val="-8"/>
        </w:rPr>
        <w:t xml:space="preserve"> </w:t>
      </w:r>
      <w:r>
        <w:rPr>
          <w:spacing w:val="-2"/>
        </w:rPr>
        <w:t>Withdrawal</w:t>
      </w:r>
    </w:p>
    <w:p w14:paraId="27D30ED6" w14:textId="77777777" w:rsidR="001E5EC6" w:rsidRDefault="001E5EC6">
      <w:pPr>
        <w:pStyle w:val="BodyText"/>
        <w:spacing w:before="1"/>
        <w:rPr>
          <w:b/>
        </w:rPr>
      </w:pPr>
    </w:p>
    <w:p w14:paraId="27D30ED7" w14:textId="77777777" w:rsidR="001E5EC6" w:rsidRDefault="00000000">
      <w:pPr>
        <w:pStyle w:val="BodyText"/>
        <w:ind w:left="141"/>
        <w:jc w:val="both"/>
      </w:pPr>
      <w:r>
        <w:t>A</w:t>
      </w:r>
      <w:r>
        <w:rPr>
          <w:spacing w:val="-7"/>
        </w:rPr>
        <w:t xml:space="preserve"> </w:t>
      </w:r>
      <w:r>
        <w:t>recipient</w:t>
      </w:r>
      <w:r>
        <w:rPr>
          <w:spacing w:val="-3"/>
        </w:rPr>
        <w:t xml:space="preserve"> </w:t>
      </w:r>
      <w:r>
        <w:t>may</w:t>
      </w:r>
      <w:r>
        <w:rPr>
          <w:spacing w:val="-5"/>
        </w:rPr>
        <w:t xml:space="preserve"> </w:t>
      </w:r>
      <w:r>
        <w:t>decide</w:t>
      </w:r>
      <w:r>
        <w:rPr>
          <w:spacing w:val="-6"/>
        </w:rPr>
        <w:t xml:space="preserve"> </w:t>
      </w:r>
      <w:r>
        <w:t>to</w:t>
      </w:r>
      <w:r>
        <w:rPr>
          <w:spacing w:val="-8"/>
        </w:rPr>
        <w:t xml:space="preserve"> </w:t>
      </w:r>
      <w:r>
        <w:t>modify</w:t>
      </w:r>
      <w:r>
        <w:rPr>
          <w:spacing w:val="-4"/>
        </w:rPr>
        <w:t xml:space="preserve"> </w:t>
      </w:r>
      <w:r>
        <w:t>or</w:t>
      </w:r>
      <w:r>
        <w:rPr>
          <w:spacing w:val="-8"/>
        </w:rPr>
        <w:t xml:space="preserve"> </w:t>
      </w:r>
      <w:r>
        <w:t>withdraw</w:t>
      </w:r>
      <w:r>
        <w:rPr>
          <w:spacing w:val="-6"/>
        </w:rPr>
        <w:t xml:space="preserve"> </w:t>
      </w:r>
      <w:r>
        <w:t>his</w:t>
      </w:r>
      <w:r>
        <w:rPr>
          <w:spacing w:val="-5"/>
        </w:rPr>
        <w:t xml:space="preserve"> </w:t>
      </w:r>
      <w:r>
        <w:t>or</w:t>
      </w:r>
      <w:r>
        <w:rPr>
          <w:spacing w:val="-4"/>
        </w:rPr>
        <w:t xml:space="preserve"> </w:t>
      </w:r>
      <w:r>
        <w:t>her</w:t>
      </w:r>
      <w:r>
        <w:rPr>
          <w:spacing w:val="-13"/>
        </w:rPr>
        <w:t xml:space="preserve"> </w:t>
      </w:r>
      <w:r>
        <w:t>consent</w:t>
      </w:r>
      <w:r>
        <w:rPr>
          <w:spacing w:val="-3"/>
        </w:rPr>
        <w:t xml:space="preserve"> </w:t>
      </w:r>
      <w:r>
        <w:t>to</w:t>
      </w:r>
      <w:r>
        <w:rPr>
          <w:spacing w:val="-6"/>
        </w:rPr>
        <w:t xml:space="preserve"> </w:t>
      </w:r>
      <w:r>
        <w:t>individual</w:t>
      </w:r>
      <w:r>
        <w:rPr>
          <w:spacing w:val="-5"/>
        </w:rPr>
        <w:t xml:space="preserve"> </w:t>
      </w:r>
      <w:r>
        <w:rPr>
          <w:spacing w:val="-2"/>
        </w:rPr>
        <w:t>publication.</w:t>
      </w:r>
    </w:p>
    <w:p w14:paraId="27D30ED8" w14:textId="77777777" w:rsidR="001E5EC6" w:rsidRDefault="001E5EC6">
      <w:pPr>
        <w:pStyle w:val="BodyText"/>
        <w:spacing w:before="2"/>
      </w:pPr>
    </w:p>
    <w:p w14:paraId="27D30ED9" w14:textId="77777777" w:rsidR="001E5EC6" w:rsidRDefault="00000000">
      <w:pPr>
        <w:pStyle w:val="BodyText"/>
        <w:spacing w:before="1" w:line="237" w:lineRule="auto"/>
        <w:ind w:left="141" w:right="138"/>
        <w:jc w:val="both"/>
      </w:pPr>
      <w:r>
        <w:t>In</w:t>
      </w:r>
      <w:r>
        <w:rPr>
          <w:spacing w:val="-2"/>
        </w:rPr>
        <w:t xml:space="preserve"> </w:t>
      </w:r>
      <w:r>
        <w:t>that case, the</w:t>
      </w:r>
      <w:r>
        <w:rPr>
          <w:spacing w:val="-2"/>
        </w:rPr>
        <w:t xml:space="preserve"> </w:t>
      </w:r>
      <w:r>
        <w:t>publication</w:t>
      </w:r>
      <w:r>
        <w:rPr>
          <w:spacing w:val="-2"/>
        </w:rPr>
        <w:t xml:space="preserve"> </w:t>
      </w:r>
      <w:r>
        <w:t>will</w:t>
      </w:r>
      <w:r>
        <w:rPr>
          <w:spacing w:val="-2"/>
        </w:rPr>
        <w:t xml:space="preserve"> </w:t>
      </w:r>
      <w:r>
        <w:t>be</w:t>
      </w:r>
      <w:r>
        <w:rPr>
          <w:spacing w:val="-2"/>
        </w:rPr>
        <w:t xml:space="preserve"> </w:t>
      </w:r>
      <w:r>
        <w:t>adapted</w:t>
      </w:r>
      <w:r>
        <w:rPr>
          <w:spacing w:val="-2"/>
        </w:rPr>
        <w:t xml:space="preserve"> </w:t>
      </w:r>
      <w:r>
        <w:t>in</w:t>
      </w:r>
      <w:r>
        <w:rPr>
          <w:spacing w:val="-2"/>
        </w:rPr>
        <w:t xml:space="preserve"> </w:t>
      </w:r>
      <w:r>
        <w:t>short delay</w:t>
      </w:r>
      <w:r>
        <w:rPr>
          <w:spacing w:val="-1"/>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decision</w:t>
      </w:r>
      <w:r>
        <w:rPr>
          <w:spacing w:val="-2"/>
        </w:rPr>
        <w:t xml:space="preserve"> </w:t>
      </w:r>
      <w:r>
        <w:t>taken</w:t>
      </w:r>
      <w:r>
        <w:rPr>
          <w:spacing w:val="-2"/>
        </w:rPr>
        <w:t xml:space="preserve"> </w:t>
      </w:r>
      <w:r>
        <w:t>by</w:t>
      </w:r>
      <w:r>
        <w:rPr>
          <w:spacing w:val="-1"/>
        </w:rPr>
        <w:t xml:space="preserve"> </w:t>
      </w:r>
      <w:r>
        <w:t>the recipient. Disclosed information will be updated to move the amounts from the individual information category to the aggregated information category as defined by the reporting publication template.</w:t>
      </w:r>
    </w:p>
    <w:p w14:paraId="27D30EDA" w14:textId="77777777" w:rsidR="001E5EC6" w:rsidRDefault="001E5EC6">
      <w:pPr>
        <w:pStyle w:val="BodyText"/>
      </w:pPr>
    </w:p>
    <w:p w14:paraId="27D30EDB" w14:textId="77777777" w:rsidR="001E5EC6" w:rsidRDefault="001E5EC6">
      <w:pPr>
        <w:pStyle w:val="BodyText"/>
        <w:spacing w:before="2"/>
      </w:pPr>
    </w:p>
    <w:p w14:paraId="27D30EDC" w14:textId="77777777" w:rsidR="001E5EC6" w:rsidRDefault="00000000">
      <w:pPr>
        <w:pStyle w:val="Heading1"/>
        <w:numPr>
          <w:ilvl w:val="1"/>
          <w:numId w:val="1"/>
        </w:numPr>
        <w:tabs>
          <w:tab w:val="left" w:pos="715"/>
        </w:tabs>
        <w:ind w:left="715" w:hanging="358"/>
      </w:pPr>
      <w:r>
        <w:t>Management</w:t>
      </w:r>
      <w:r>
        <w:rPr>
          <w:spacing w:val="-10"/>
        </w:rPr>
        <w:t xml:space="preserve"> </w:t>
      </w:r>
      <w:r>
        <w:t>of</w:t>
      </w:r>
      <w:r>
        <w:rPr>
          <w:spacing w:val="-10"/>
        </w:rPr>
        <w:t xml:space="preserve"> </w:t>
      </w:r>
      <w:r>
        <w:t>Recipient’s</w:t>
      </w:r>
      <w:r>
        <w:rPr>
          <w:spacing w:val="-6"/>
        </w:rPr>
        <w:t xml:space="preserve"> </w:t>
      </w:r>
      <w:r>
        <w:rPr>
          <w:spacing w:val="-2"/>
        </w:rPr>
        <w:t>Request</w:t>
      </w:r>
    </w:p>
    <w:p w14:paraId="27D30EDD" w14:textId="77777777" w:rsidR="001E5EC6" w:rsidRDefault="001E5EC6">
      <w:pPr>
        <w:pStyle w:val="BodyText"/>
        <w:spacing w:before="1"/>
        <w:rPr>
          <w:b/>
        </w:rPr>
      </w:pPr>
    </w:p>
    <w:p w14:paraId="27D30EDE" w14:textId="77777777" w:rsidR="001E5EC6" w:rsidRDefault="00000000">
      <w:pPr>
        <w:pStyle w:val="BodyText"/>
        <w:spacing w:line="480" w:lineRule="auto"/>
        <w:ind w:left="141" w:right="1084"/>
        <w:jc w:val="both"/>
      </w:pPr>
      <w:r>
        <w:t>Recipients</w:t>
      </w:r>
      <w:r>
        <w:rPr>
          <w:spacing w:val="-2"/>
        </w:rPr>
        <w:t xml:space="preserve"> </w:t>
      </w:r>
      <w:r>
        <w:t>may</w:t>
      </w:r>
      <w:r>
        <w:rPr>
          <w:spacing w:val="-2"/>
        </w:rPr>
        <w:t xml:space="preserve"> </w:t>
      </w:r>
      <w:r>
        <w:t>initiate</w:t>
      </w:r>
      <w:r>
        <w:rPr>
          <w:spacing w:val="-3"/>
        </w:rPr>
        <w:t xml:space="preserve"> </w:t>
      </w:r>
      <w:r>
        <w:t>requests related</w:t>
      </w:r>
      <w:r>
        <w:rPr>
          <w:spacing w:val="-8"/>
        </w:rPr>
        <w:t xml:space="preserve"> </w:t>
      </w:r>
      <w:r>
        <w:t>to</w:t>
      </w:r>
      <w:r>
        <w:rPr>
          <w:spacing w:val="-3"/>
        </w:rPr>
        <w:t xml:space="preserve"> </w:t>
      </w:r>
      <w:r>
        <w:t>the</w:t>
      </w:r>
      <w:r>
        <w:rPr>
          <w:spacing w:val="-8"/>
        </w:rPr>
        <w:t xml:space="preserve"> </w:t>
      </w:r>
      <w:r>
        <w:t>information</w:t>
      </w:r>
      <w:r>
        <w:rPr>
          <w:spacing w:val="-3"/>
        </w:rPr>
        <w:t xml:space="preserve"> </w:t>
      </w:r>
      <w:r>
        <w:t>being</w:t>
      </w:r>
      <w:r>
        <w:rPr>
          <w:spacing w:val="-3"/>
        </w:rPr>
        <w:t xml:space="preserve"> </w:t>
      </w:r>
      <w:r>
        <w:t>published</w:t>
      </w:r>
      <w:r>
        <w:rPr>
          <w:spacing w:val="-3"/>
        </w:rPr>
        <w:t xml:space="preserve"> </w:t>
      </w:r>
      <w:r>
        <w:t>by</w:t>
      </w:r>
      <w:r>
        <w:rPr>
          <w:spacing w:val="-2"/>
        </w:rPr>
        <w:t xml:space="preserve"> </w:t>
      </w:r>
      <w:r>
        <w:t>our</w:t>
      </w:r>
      <w:r>
        <w:rPr>
          <w:spacing w:val="-2"/>
        </w:rPr>
        <w:t xml:space="preserve"> </w:t>
      </w:r>
      <w:r>
        <w:t>Company. All demands will be processed according to our internal procedure.</w:t>
      </w:r>
    </w:p>
    <w:p w14:paraId="27D30EDF" w14:textId="77777777" w:rsidR="001E5EC6" w:rsidRDefault="00000000">
      <w:pPr>
        <w:pStyle w:val="Heading1"/>
        <w:numPr>
          <w:ilvl w:val="1"/>
          <w:numId w:val="1"/>
        </w:numPr>
        <w:tabs>
          <w:tab w:val="left" w:pos="715"/>
        </w:tabs>
        <w:spacing w:before="227"/>
        <w:ind w:left="715" w:hanging="358"/>
      </w:pPr>
      <w:r>
        <w:t>Partial</w:t>
      </w:r>
      <w:r>
        <w:rPr>
          <w:spacing w:val="-3"/>
        </w:rPr>
        <w:t xml:space="preserve"> </w:t>
      </w:r>
      <w:r>
        <w:rPr>
          <w:spacing w:val="-2"/>
        </w:rPr>
        <w:t>Consents</w:t>
      </w:r>
    </w:p>
    <w:p w14:paraId="27D30EE0" w14:textId="77777777" w:rsidR="001E5EC6" w:rsidRDefault="001E5EC6">
      <w:pPr>
        <w:pStyle w:val="BodyText"/>
        <w:spacing w:before="2"/>
        <w:rPr>
          <w:b/>
        </w:rPr>
      </w:pPr>
    </w:p>
    <w:p w14:paraId="27D30EE1" w14:textId="77777777" w:rsidR="001E5EC6" w:rsidRDefault="00000000">
      <w:pPr>
        <w:pStyle w:val="BodyText"/>
        <w:ind w:left="141" w:right="133"/>
        <w:jc w:val="both"/>
      </w:pPr>
      <w:r>
        <w:t xml:space="preserve">Partial consents are deemed equivalent to “negative consents” to the individual publication. In case of partial consent, the publication of all the transfers of value that benefit to the HCPs is made in </w:t>
      </w:r>
      <w:r>
        <w:rPr>
          <w:spacing w:val="-2"/>
        </w:rPr>
        <w:t>aggregate.</w:t>
      </w:r>
    </w:p>
    <w:p w14:paraId="27D30EE2" w14:textId="77777777" w:rsidR="001E5EC6" w:rsidRDefault="001E5EC6">
      <w:pPr>
        <w:pStyle w:val="BodyText"/>
        <w:spacing w:before="1"/>
      </w:pPr>
    </w:p>
    <w:p w14:paraId="27D30EE3" w14:textId="77777777" w:rsidR="001E5EC6" w:rsidRDefault="00000000">
      <w:pPr>
        <w:pStyle w:val="BodyText"/>
        <w:spacing w:before="1"/>
        <w:ind w:left="141" w:right="135"/>
        <w:jc w:val="both"/>
      </w:pPr>
      <w:r>
        <w:t>The information disclosed in the individual category of the publication includes as a result all the interactions in the scope of the disclosure requirements that occurred with a given recipient during the previous reporting period.</w:t>
      </w:r>
    </w:p>
    <w:p w14:paraId="27D30EE4" w14:textId="77777777" w:rsidR="001E5EC6" w:rsidRDefault="001E5EC6">
      <w:pPr>
        <w:pStyle w:val="BodyText"/>
      </w:pPr>
    </w:p>
    <w:p w14:paraId="27D30EE5" w14:textId="77777777" w:rsidR="001E5EC6" w:rsidRDefault="001E5EC6">
      <w:pPr>
        <w:pStyle w:val="BodyText"/>
      </w:pPr>
    </w:p>
    <w:p w14:paraId="27D30EE6" w14:textId="77777777" w:rsidR="001E5EC6" w:rsidRDefault="001E5EC6">
      <w:pPr>
        <w:pStyle w:val="BodyText"/>
      </w:pPr>
    </w:p>
    <w:p w14:paraId="27D30EE7" w14:textId="77777777" w:rsidR="001E5EC6" w:rsidRDefault="001E5EC6">
      <w:pPr>
        <w:pStyle w:val="BodyText"/>
        <w:spacing w:before="8"/>
      </w:pPr>
    </w:p>
    <w:p w14:paraId="27D30EE8" w14:textId="77777777" w:rsidR="001E5EC6" w:rsidRDefault="00000000">
      <w:pPr>
        <w:pStyle w:val="Heading1"/>
        <w:numPr>
          <w:ilvl w:val="0"/>
          <w:numId w:val="1"/>
        </w:numPr>
        <w:tabs>
          <w:tab w:val="left" w:pos="644"/>
        </w:tabs>
        <w:ind w:left="644" w:hanging="359"/>
      </w:pPr>
      <w:r>
        <w:t>Form</w:t>
      </w:r>
      <w:r>
        <w:rPr>
          <w:spacing w:val="-4"/>
        </w:rPr>
        <w:t xml:space="preserve"> </w:t>
      </w:r>
      <w:r>
        <w:t>of</w:t>
      </w:r>
      <w:r>
        <w:rPr>
          <w:spacing w:val="2"/>
        </w:rPr>
        <w:t xml:space="preserve"> </w:t>
      </w:r>
      <w:r>
        <w:rPr>
          <w:spacing w:val="-2"/>
        </w:rPr>
        <w:t>Disclosure</w:t>
      </w:r>
    </w:p>
    <w:p w14:paraId="27D30EE9" w14:textId="77777777" w:rsidR="001E5EC6" w:rsidRDefault="001E5EC6">
      <w:pPr>
        <w:pStyle w:val="BodyText"/>
        <w:rPr>
          <w:b/>
        </w:rPr>
      </w:pPr>
    </w:p>
    <w:p w14:paraId="27D30EEA" w14:textId="77777777" w:rsidR="001E5EC6" w:rsidRDefault="001E5EC6">
      <w:pPr>
        <w:pStyle w:val="BodyText"/>
        <w:spacing w:before="1"/>
        <w:rPr>
          <w:b/>
        </w:rPr>
      </w:pPr>
    </w:p>
    <w:p w14:paraId="27D30EEB" w14:textId="77777777" w:rsidR="001E5EC6" w:rsidRDefault="00000000">
      <w:pPr>
        <w:pStyle w:val="ListParagraph"/>
        <w:numPr>
          <w:ilvl w:val="1"/>
          <w:numId w:val="1"/>
        </w:numPr>
        <w:tabs>
          <w:tab w:val="left" w:pos="715"/>
        </w:tabs>
        <w:ind w:left="715" w:hanging="358"/>
        <w:rPr>
          <w:b/>
          <w:sz w:val="20"/>
        </w:rPr>
      </w:pPr>
      <w:r>
        <w:rPr>
          <w:b/>
          <w:sz w:val="20"/>
        </w:rPr>
        <w:t>Date</w:t>
      </w:r>
      <w:r>
        <w:rPr>
          <w:b/>
          <w:spacing w:val="-2"/>
          <w:sz w:val="20"/>
        </w:rPr>
        <w:t xml:space="preserve"> </w:t>
      </w:r>
      <w:r>
        <w:rPr>
          <w:b/>
          <w:sz w:val="20"/>
        </w:rPr>
        <w:t>of</w:t>
      </w:r>
      <w:r>
        <w:rPr>
          <w:b/>
          <w:spacing w:val="-1"/>
          <w:sz w:val="20"/>
        </w:rPr>
        <w:t xml:space="preserve"> </w:t>
      </w:r>
      <w:r>
        <w:rPr>
          <w:b/>
          <w:spacing w:val="-2"/>
          <w:sz w:val="20"/>
        </w:rPr>
        <w:t>Publication</w:t>
      </w:r>
    </w:p>
    <w:p w14:paraId="27D30EEC" w14:textId="77777777" w:rsidR="001E5EC6" w:rsidRDefault="001E5EC6">
      <w:pPr>
        <w:pStyle w:val="BodyText"/>
        <w:spacing w:before="1"/>
        <w:rPr>
          <w:b/>
        </w:rPr>
      </w:pPr>
    </w:p>
    <w:p w14:paraId="27D30EED" w14:textId="77777777" w:rsidR="001E5EC6" w:rsidRDefault="00000000">
      <w:pPr>
        <w:pStyle w:val="BodyText"/>
        <w:ind w:left="141"/>
        <w:jc w:val="both"/>
      </w:pPr>
      <w:r>
        <w:t>The</w:t>
      </w:r>
      <w:r>
        <w:rPr>
          <w:spacing w:val="-5"/>
        </w:rPr>
        <w:t xml:space="preserve"> </w:t>
      </w:r>
      <w:r>
        <w:t>date</w:t>
      </w:r>
      <w:r>
        <w:rPr>
          <w:spacing w:val="-5"/>
        </w:rPr>
        <w:t xml:space="preserve"> </w:t>
      </w:r>
      <w:r>
        <w:t>of</w:t>
      </w:r>
      <w:r>
        <w:rPr>
          <w:spacing w:val="-7"/>
        </w:rPr>
        <w:t xml:space="preserve"> </w:t>
      </w:r>
      <w:r>
        <w:t>publication</w:t>
      </w:r>
      <w:r>
        <w:rPr>
          <w:spacing w:val="-4"/>
        </w:rPr>
        <w:t xml:space="preserve"> </w:t>
      </w:r>
      <w:r>
        <w:t>is:</w:t>
      </w:r>
      <w:r>
        <w:rPr>
          <w:spacing w:val="-1"/>
        </w:rPr>
        <w:t xml:space="preserve"> </w:t>
      </w:r>
      <w:r>
        <w:rPr>
          <w:spacing w:val="-2"/>
        </w:rPr>
        <w:t>01/06/2025</w:t>
      </w:r>
    </w:p>
    <w:p w14:paraId="27D30EEE" w14:textId="77777777" w:rsidR="001E5EC6" w:rsidRDefault="001E5EC6">
      <w:pPr>
        <w:pStyle w:val="BodyText"/>
        <w:spacing w:before="1"/>
      </w:pPr>
    </w:p>
    <w:p w14:paraId="27D30EEF" w14:textId="77777777" w:rsidR="001E5EC6" w:rsidRDefault="00000000">
      <w:pPr>
        <w:pStyle w:val="BodyText"/>
        <w:ind w:left="141" w:right="135"/>
        <w:jc w:val="both"/>
      </w:pPr>
      <w:r>
        <w:t>This date has been defined in accordance with the Association of Pharmaceutical Manufactures in Estonia recommendation.</w:t>
      </w:r>
    </w:p>
    <w:p w14:paraId="27D30EF0" w14:textId="77777777" w:rsidR="001E5EC6" w:rsidRDefault="001E5EC6">
      <w:pPr>
        <w:pStyle w:val="BodyText"/>
        <w:spacing w:before="227"/>
      </w:pPr>
    </w:p>
    <w:p w14:paraId="27D30EF1" w14:textId="77777777" w:rsidR="001E5EC6" w:rsidRDefault="00000000">
      <w:pPr>
        <w:pStyle w:val="Heading1"/>
        <w:numPr>
          <w:ilvl w:val="1"/>
          <w:numId w:val="1"/>
        </w:numPr>
        <w:tabs>
          <w:tab w:val="left" w:pos="715"/>
        </w:tabs>
        <w:ind w:left="715" w:hanging="358"/>
      </w:pPr>
      <w:r>
        <w:t>Reporting</w:t>
      </w:r>
      <w:r>
        <w:rPr>
          <w:spacing w:val="-11"/>
        </w:rPr>
        <w:t xml:space="preserve"> </w:t>
      </w:r>
      <w:r>
        <w:rPr>
          <w:spacing w:val="-4"/>
        </w:rPr>
        <w:t>Year</w:t>
      </w:r>
    </w:p>
    <w:p w14:paraId="27D30EF2" w14:textId="77777777" w:rsidR="001E5EC6" w:rsidRDefault="001E5EC6">
      <w:pPr>
        <w:pStyle w:val="BodyText"/>
        <w:spacing w:before="1"/>
        <w:rPr>
          <w:b/>
        </w:rPr>
      </w:pPr>
    </w:p>
    <w:p w14:paraId="27D30EF3" w14:textId="77777777" w:rsidR="001E5EC6" w:rsidRDefault="00000000">
      <w:pPr>
        <w:pStyle w:val="BodyText"/>
        <w:ind w:left="141"/>
        <w:jc w:val="both"/>
      </w:pPr>
      <w:r>
        <w:t>The</w:t>
      </w:r>
      <w:r>
        <w:rPr>
          <w:spacing w:val="-6"/>
        </w:rPr>
        <w:t xml:space="preserve"> </w:t>
      </w:r>
      <w:r>
        <w:t>publication</w:t>
      </w:r>
      <w:r>
        <w:rPr>
          <w:spacing w:val="-5"/>
        </w:rPr>
        <w:t xml:space="preserve"> </w:t>
      </w:r>
      <w:r>
        <w:t>relates</w:t>
      </w:r>
      <w:r>
        <w:rPr>
          <w:spacing w:val="-5"/>
        </w:rPr>
        <w:t xml:space="preserve"> </w:t>
      </w:r>
      <w:r>
        <w:t>to</w:t>
      </w:r>
      <w:r>
        <w:rPr>
          <w:spacing w:val="-5"/>
        </w:rPr>
        <w:t xml:space="preserve"> </w:t>
      </w:r>
      <w:r>
        <w:t>the</w:t>
      </w:r>
      <w:r>
        <w:rPr>
          <w:spacing w:val="-5"/>
        </w:rPr>
        <w:t xml:space="preserve"> </w:t>
      </w:r>
      <w:r>
        <w:t>previous</w:t>
      </w:r>
      <w:r>
        <w:rPr>
          <w:spacing w:val="-8"/>
        </w:rPr>
        <w:t xml:space="preserve"> </w:t>
      </w:r>
      <w:r>
        <w:t>calendar</w:t>
      </w:r>
      <w:r>
        <w:rPr>
          <w:spacing w:val="-5"/>
        </w:rPr>
        <w:t xml:space="preserve"> </w:t>
      </w:r>
      <w:r>
        <w:t>year</w:t>
      </w:r>
      <w:r>
        <w:rPr>
          <w:spacing w:val="-4"/>
        </w:rPr>
        <w:t xml:space="preserve"> </w:t>
      </w:r>
      <w:r>
        <w:t>(from</w:t>
      </w:r>
      <w:r>
        <w:rPr>
          <w:spacing w:val="-5"/>
        </w:rPr>
        <w:t xml:space="preserve"> </w:t>
      </w:r>
      <w:r>
        <w:t>1</w:t>
      </w:r>
      <w:r>
        <w:rPr>
          <w:vertAlign w:val="superscript"/>
        </w:rPr>
        <w:t>st</w:t>
      </w:r>
      <w:r>
        <w:rPr>
          <w:spacing w:val="-5"/>
        </w:rPr>
        <w:t xml:space="preserve"> </w:t>
      </w:r>
      <w:r>
        <w:t>January</w:t>
      </w:r>
      <w:r>
        <w:rPr>
          <w:spacing w:val="-4"/>
        </w:rPr>
        <w:t xml:space="preserve"> </w:t>
      </w:r>
      <w:r>
        <w:t>to</w:t>
      </w:r>
      <w:r>
        <w:rPr>
          <w:spacing w:val="-10"/>
        </w:rPr>
        <w:t xml:space="preserve"> </w:t>
      </w:r>
      <w:r>
        <w:t>31</w:t>
      </w:r>
      <w:r>
        <w:rPr>
          <w:vertAlign w:val="superscript"/>
        </w:rPr>
        <w:t>st</w:t>
      </w:r>
      <w:r>
        <w:rPr>
          <w:spacing w:val="-7"/>
        </w:rPr>
        <w:t xml:space="preserve"> </w:t>
      </w:r>
      <w:r>
        <w:rPr>
          <w:spacing w:val="-2"/>
        </w:rPr>
        <w:t>December).</w:t>
      </w:r>
    </w:p>
    <w:p w14:paraId="27D30EF4" w14:textId="77777777" w:rsidR="001E5EC6" w:rsidRDefault="001E5EC6">
      <w:pPr>
        <w:pStyle w:val="BodyText"/>
        <w:spacing w:before="1"/>
      </w:pPr>
    </w:p>
    <w:p w14:paraId="27D30EF5" w14:textId="77777777" w:rsidR="001E5EC6" w:rsidRDefault="00000000">
      <w:pPr>
        <w:pStyle w:val="BodyText"/>
        <w:ind w:left="141" w:right="134"/>
        <w:jc w:val="both"/>
      </w:pPr>
      <w:r>
        <w:t>This information will remain available on Internet for a period of 3 years after the date of the</w:t>
      </w:r>
      <w:r>
        <w:rPr>
          <w:spacing w:val="40"/>
        </w:rPr>
        <w:t xml:space="preserve"> </w:t>
      </w:r>
      <w:r>
        <w:rPr>
          <w:spacing w:val="-2"/>
        </w:rPr>
        <w:t>publication.</w:t>
      </w:r>
    </w:p>
    <w:p w14:paraId="27D30EF6" w14:textId="77777777" w:rsidR="001E5EC6" w:rsidRDefault="001E5EC6">
      <w:pPr>
        <w:pStyle w:val="BodyText"/>
      </w:pPr>
    </w:p>
    <w:p w14:paraId="27D30EF7" w14:textId="77777777" w:rsidR="001E5EC6" w:rsidRDefault="001E5EC6">
      <w:pPr>
        <w:pStyle w:val="BodyText"/>
        <w:spacing w:before="2"/>
      </w:pPr>
    </w:p>
    <w:p w14:paraId="27D30EF8" w14:textId="77777777" w:rsidR="001E5EC6" w:rsidRDefault="00000000">
      <w:pPr>
        <w:pStyle w:val="Heading1"/>
        <w:numPr>
          <w:ilvl w:val="1"/>
          <w:numId w:val="1"/>
        </w:numPr>
        <w:tabs>
          <w:tab w:val="left" w:pos="715"/>
        </w:tabs>
        <w:ind w:left="715" w:hanging="358"/>
      </w:pPr>
      <w:r>
        <w:t>Disclosure</w:t>
      </w:r>
      <w:r>
        <w:rPr>
          <w:spacing w:val="-11"/>
        </w:rPr>
        <w:t xml:space="preserve"> </w:t>
      </w:r>
      <w:r>
        <w:rPr>
          <w:spacing w:val="-2"/>
        </w:rPr>
        <w:t>Platform</w:t>
      </w:r>
    </w:p>
    <w:p w14:paraId="27D30EF9" w14:textId="77777777" w:rsidR="001E5EC6" w:rsidRDefault="00000000">
      <w:pPr>
        <w:pStyle w:val="BodyText"/>
        <w:spacing w:before="226"/>
        <w:ind w:left="141"/>
        <w:jc w:val="both"/>
      </w:pPr>
      <w:r>
        <w:t>The</w:t>
      </w:r>
      <w:r>
        <w:rPr>
          <w:spacing w:val="-8"/>
        </w:rPr>
        <w:t xml:space="preserve"> </w:t>
      </w:r>
      <w:r>
        <w:t>publication</w:t>
      </w:r>
      <w:r>
        <w:rPr>
          <w:spacing w:val="-8"/>
        </w:rPr>
        <w:t xml:space="preserve"> </w:t>
      </w:r>
      <w:r>
        <w:t>is</w:t>
      </w:r>
      <w:r>
        <w:rPr>
          <w:spacing w:val="-7"/>
        </w:rPr>
        <w:t xml:space="preserve"> </w:t>
      </w:r>
      <w:r>
        <w:t>provided</w:t>
      </w:r>
      <w:r>
        <w:rPr>
          <w:spacing w:val="-7"/>
        </w:rPr>
        <w:t xml:space="preserve"> </w:t>
      </w:r>
      <w:r>
        <w:rPr>
          <w:spacing w:val="-2"/>
        </w:rPr>
        <w:t>through:</w:t>
      </w:r>
    </w:p>
    <w:p w14:paraId="27D30EFA" w14:textId="77777777" w:rsidR="001E5EC6" w:rsidRDefault="001E5EC6">
      <w:pPr>
        <w:pStyle w:val="BodyText"/>
        <w:spacing w:before="3"/>
      </w:pPr>
    </w:p>
    <w:p w14:paraId="27D30EFB" w14:textId="77777777" w:rsidR="001E5EC6" w:rsidRDefault="00000000">
      <w:pPr>
        <w:pStyle w:val="BodyText"/>
        <w:tabs>
          <w:tab w:val="left" w:pos="861"/>
        </w:tabs>
        <w:ind w:left="501"/>
      </w:pPr>
      <w:r>
        <w:rPr>
          <w:rFonts w:ascii="Calibri" w:hAnsi="Calibri"/>
          <w:spacing w:val="-10"/>
        </w:rPr>
        <w:t>-</w:t>
      </w:r>
      <w:r>
        <w:rPr>
          <w:rFonts w:ascii="Calibri" w:hAnsi="Calibri"/>
        </w:rPr>
        <w:tab/>
      </w:r>
      <w:r>
        <w:t>The</w:t>
      </w:r>
      <w:r>
        <w:rPr>
          <w:spacing w:val="-9"/>
        </w:rPr>
        <w:t xml:space="preserve"> </w:t>
      </w:r>
      <w:r>
        <w:t>local</w:t>
      </w:r>
      <w:r>
        <w:rPr>
          <w:spacing w:val="-8"/>
        </w:rPr>
        <w:t xml:space="preserve"> </w:t>
      </w:r>
      <w:r>
        <w:t>association’s</w:t>
      </w:r>
      <w:r>
        <w:rPr>
          <w:spacing w:val="-8"/>
        </w:rPr>
        <w:t xml:space="preserve"> </w:t>
      </w:r>
      <w:r>
        <w:t>website:</w:t>
      </w:r>
      <w:r>
        <w:rPr>
          <w:spacing w:val="-5"/>
        </w:rPr>
        <w:t xml:space="preserve"> </w:t>
      </w:r>
      <w:hyperlink r:id="rId8">
        <w:r>
          <w:rPr>
            <w:spacing w:val="-2"/>
          </w:rPr>
          <w:t>www.servier.ee</w:t>
        </w:r>
      </w:hyperlink>
    </w:p>
    <w:p w14:paraId="27D30EFC" w14:textId="77777777" w:rsidR="001E5EC6" w:rsidRDefault="001E5EC6">
      <w:pPr>
        <w:pStyle w:val="BodyText"/>
        <w:spacing w:before="220"/>
      </w:pPr>
    </w:p>
    <w:p w14:paraId="27D30EFD" w14:textId="77777777" w:rsidR="001E5EC6" w:rsidRDefault="00000000">
      <w:pPr>
        <w:pStyle w:val="Heading1"/>
        <w:numPr>
          <w:ilvl w:val="1"/>
          <w:numId w:val="1"/>
        </w:numPr>
        <w:tabs>
          <w:tab w:val="left" w:pos="715"/>
        </w:tabs>
        <w:ind w:left="715" w:hanging="358"/>
      </w:pPr>
      <w:r>
        <w:t>Disclosure</w:t>
      </w:r>
      <w:r>
        <w:rPr>
          <w:spacing w:val="-11"/>
        </w:rPr>
        <w:t xml:space="preserve"> </w:t>
      </w:r>
      <w:r>
        <w:rPr>
          <w:spacing w:val="-2"/>
        </w:rPr>
        <w:t>Language</w:t>
      </w:r>
    </w:p>
    <w:p w14:paraId="27D30EFE" w14:textId="77777777" w:rsidR="001E5EC6" w:rsidRDefault="001E5EC6">
      <w:pPr>
        <w:pStyle w:val="Heading1"/>
        <w:sectPr w:rsidR="001E5EC6">
          <w:pgSz w:w="11910" w:h="16840"/>
          <w:pgMar w:top="1920" w:right="1275" w:bottom="1180" w:left="1275" w:header="0" w:footer="998" w:gutter="0"/>
          <w:cols w:space="720"/>
        </w:sectPr>
      </w:pPr>
    </w:p>
    <w:p w14:paraId="27D30EFF" w14:textId="77777777" w:rsidR="001E5EC6" w:rsidRDefault="00000000">
      <w:pPr>
        <w:pStyle w:val="BodyText"/>
        <w:spacing w:before="77"/>
        <w:ind w:left="141"/>
      </w:pPr>
      <w:r>
        <w:lastRenderedPageBreak/>
        <w:t>The</w:t>
      </w:r>
      <w:r>
        <w:rPr>
          <w:spacing w:val="-7"/>
        </w:rPr>
        <w:t xml:space="preserve"> </w:t>
      </w:r>
      <w:r>
        <w:t>publication</w:t>
      </w:r>
      <w:r>
        <w:rPr>
          <w:spacing w:val="-7"/>
        </w:rPr>
        <w:t xml:space="preserve"> </w:t>
      </w:r>
      <w:r>
        <w:t>is</w:t>
      </w:r>
      <w:r>
        <w:rPr>
          <w:spacing w:val="-5"/>
        </w:rPr>
        <w:t xml:space="preserve"> </w:t>
      </w:r>
      <w:r>
        <w:t>provided</w:t>
      </w:r>
      <w:r>
        <w:rPr>
          <w:spacing w:val="-7"/>
        </w:rPr>
        <w:t xml:space="preserve"> </w:t>
      </w:r>
      <w:r>
        <w:t>in</w:t>
      </w:r>
      <w:r>
        <w:rPr>
          <w:spacing w:val="-6"/>
        </w:rPr>
        <w:t xml:space="preserve"> </w:t>
      </w:r>
      <w:r>
        <w:t>local</w:t>
      </w:r>
      <w:r>
        <w:rPr>
          <w:spacing w:val="-6"/>
        </w:rPr>
        <w:t xml:space="preserve"> </w:t>
      </w:r>
      <w:r>
        <w:rPr>
          <w:spacing w:val="-2"/>
        </w:rPr>
        <w:t>language.</w:t>
      </w:r>
    </w:p>
    <w:p w14:paraId="27D30F00" w14:textId="77777777" w:rsidR="001E5EC6" w:rsidRDefault="001E5EC6">
      <w:pPr>
        <w:pStyle w:val="BodyText"/>
        <w:spacing w:before="1"/>
      </w:pPr>
    </w:p>
    <w:p w14:paraId="27D30F01" w14:textId="77777777" w:rsidR="001E5EC6" w:rsidRDefault="00000000">
      <w:pPr>
        <w:pStyle w:val="Heading1"/>
        <w:numPr>
          <w:ilvl w:val="0"/>
          <w:numId w:val="1"/>
        </w:numPr>
        <w:tabs>
          <w:tab w:val="left" w:pos="644"/>
        </w:tabs>
        <w:ind w:left="644" w:hanging="359"/>
      </w:pPr>
      <w:r>
        <w:t>Disclosure</w:t>
      </w:r>
      <w:r>
        <w:rPr>
          <w:spacing w:val="-13"/>
        </w:rPr>
        <w:t xml:space="preserve"> </w:t>
      </w:r>
      <w:r>
        <w:t>Financial</w:t>
      </w:r>
      <w:r>
        <w:rPr>
          <w:spacing w:val="-6"/>
        </w:rPr>
        <w:t xml:space="preserve"> </w:t>
      </w:r>
      <w:r>
        <w:rPr>
          <w:spacing w:val="-4"/>
        </w:rPr>
        <w:t>Data</w:t>
      </w:r>
    </w:p>
    <w:p w14:paraId="27D30F02" w14:textId="77777777" w:rsidR="001E5EC6" w:rsidRDefault="001E5EC6">
      <w:pPr>
        <w:pStyle w:val="BodyText"/>
        <w:spacing w:before="1"/>
        <w:rPr>
          <w:b/>
        </w:rPr>
      </w:pPr>
    </w:p>
    <w:p w14:paraId="27D30F03" w14:textId="77777777" w:rsidR="001E5EC6" w:rsidRDefault="00000000">
      <w:pPr>
        <w:pStyle w:val="ListParagraph"/>
        <w:numPr>
          <w:ilvl w:val="1"/>
          <w:numId w:val="1"/>
        </w:numPr>
        <w:tabs>
          <w:tab w:val="left" w:pos="715"/>
        </w:tabs>
        <w:ind w:left="715" w:hanging="358"/>
        <w:rPr>
          <w:b/>
          <w:sz w:val="20"/>
        </w:rPr>
      </w:pPr>
      <w:r>
        <w:rPr>
          <w:b/>
          <w:sz w:val="20"/>
        </w:rPr>
        <w:t>Publication</w:t>
      </w:r>
      <w:r>
        <w:rPr>
          <w:b/>
          <w:spacing w:val="-9"/>
          <w:sz w:val="20"/>
        </w:rPr>
        <w:t xml:space="preserve"> </w:t>
      </w:r>
      <w:r>
        <w:rPr>
          <w:b/>
          <w:spacing w:val="-2"/>
          <w:sz w:val="20"/>
        </w:rPr>
        <w:t>Currency</w:t>
      </w:r>
    </w:p>
    <w:p w14:paraId="27D30F04" w14:textId="77777777" w:rsidR="001E5EC6" w:rsidRDefault="001E5EC6">
      <w:pPr>
        <w:pStyle w:val="BodyText"/>
        <w:spacing w:before="1"/>
        <w:rPr>
          <w:b/>
        </w:rPr>
      </w:pPr>
    </w:p>
    <w:p w14:paraId="27D30F05" w14:textId="77777777" w:rsidR="001E5EC6" w:rsidRDefault="00000000">
      <w:pPr>
        <w:pStyle w:val="BodyText"/>
        <w:ind w:left="141"/>
      </w:pPr>
      <w:r>
        <w:t>The</w:t>
      </w:r>
      <w:r>
        <w:rPr>
          <w:spacing w:val="-6"/>
        </w:rPr>
        <w:t xml:space="preserve"> </w:t>
      </w:r>
      <w:r>
        <w:t>currency</w:t>
      </w:r>
      <w:r>
        <w:rPr>
          <w:spacing w:val="-4"/>
        </w:rPr>
        <w:t xml:space="preserve"> </w:t>
      </w:r>
      <w:r>
        <w:t>used</w:t>
      </w:r>
      <w:r>
        <w:rPr>
          <w:spacing w:val="-10"/>
        </w:rPr>
        <w:t xml:space="preserve"> </w:t>
      </w:r>
      <w:r>
        <w:t>for</w:t>
      </w:r>
      <w:r>
        <w:rPr>
          <w:spacing w:val="-9"/>
        </w:rPr>
        <w:t xml:space="preserve"> </w:t>
      </w:r>
      <w:r>
        <w:t>the</w:t>
      </w:r>
      <w:r>
        <w:rPr>
          <w:spacing w:val="-5"/>
        </w:rPr>
        <w:t xml:space="preserve"> </w:t>
      </w:r>
      <w:r>
        <w:t>current</w:t>
      </w:r>
      <w:r>
        <w:rPr>
          <w:spacing w:val="-3"/>
        </w:rPr>
        <w:t xml:space="preserve"> </w:t>
      </w:r>
      <w:r>
        <w:t>publication</w:t>
      </w:r>
      <w:r>
        <w:rPr>
          <w:spacing w:val="-5"/>
        </w:rPr>
        <w:t xml:space="preserve"> </w:t>
      </w:r>
      <w:proofErr w:type="gramStart"/>
      <w:r>
        <w:t>is:</w:t>
      </w:r>
      <w:proofErr w:type="gramEnd"/>
      <w:r>
        <w:rPr>
          <w:spacing w:val="-7"/>
        </w:rPr>
        <w:t xml:space="preserve"> </w:t>
      </w:r>
      <w:r>
        <w:rPr>
          <w:spacing w:val="-5"/>
        </w:rPr>
        <w:t>EUR</w:t>
      </w:r>
    </w:p>
    <w:p w14:paraId="27D30F06" w14:textId="77777777" w:rsidR="001E5EC6" w:rsidRDefault="001E5EC6">
      <w:pPr>
        <w:pStyle w:val="BodyText"/>
        <w:spacing w:before="227"/>
      </w:pPr>
    </w:p>
    <w:p w14:paraId="27D30F07" w14:textId="77777777" w:rsidR="001E5EC6" w:rsidRDefault="00000000">
      <w:pPr>
        <w:pStyle w:val="Heading1"/>
        <w:numPr>
          <w:ilvl w:val="1"/>
          <w:numId w:val="1"/>
        </w:numPr>
        <w:tabs>
          <w:tab w:val="left" w:pos="715"/>
        </w:tabs>
        <w:ind w:left="715" w:hanging="358"/>
      </w:pPr>
      <w:r>
        <w:rPr>
          <w:spacing w:val="-5"/>
        </w:rPr>
        <w:t>VAT</w:t>
      </w:r>
    </w:p>
    <w:p w14:paraId="27D30F08" w14:textId="77777777" w:rsidR="001E5EC6" w:rsidRDefault="001E5EC6">
      <w:pPr>
        <w:pStyle w:val="BodyText"/>
        <w:spacing w:before="1"/>
        <w:rPr>
          <w:b/>
        </w:rPr>
      </w:pPr>
    </w:p>
    <w:p w14:paraId="27D30F09" w14:textId="77777777" w:rsidR="001E5EC6" w:rsidRDefault="00000000">
      <w:pPr>
        <w:pStyle w:val="BodyText"/>
        <w:ind w:left="141"/>
      </w:pPr>
      <w:r>
        <w:t>Financial</w:t>
      </w:r>
      <w:r>
        <w:rPr>
          <w:spacing w:val="-8"/>
        </w:rPr>
        <w:t xml:space="preserve"> </w:t>
      </w:r>
      <w:r>
        <w:t>amounts</w:t>
      </w:r>
      <w:r>
        <w:rPr>
          <w:spacing w:val="-6"/>
        </w:rPr>
        <w:t xml:space="preserve"> </w:t>
      </w:r>
      <w:r>
        <w:t>indicated</w:t>
      </w:r>
      <w:r>
        <w:rPr>
          <w:spacing w:val="-8"/>
        </w:rPr>
        <w:t xml:space="preserve"> </w:t>
      </w:r>
      <w:r>
        <w:t>in</w:t>
      </w:r>
      <w:r>
        <w:rPr>
          <w:spacing w:val="-7"/>
        </w:rPr>
        <w:t xml:space="preserve"> </w:t>
      </w:r>
      <w:r>
        <w:t>the</w:t>
      </w:r>
      <w:r>
        <w:rPr>
          <w:spacing w:val="-7"/>
        </w:rPr>
        <w:t xml:space="preserve"> </w:t>
      </w:r>
      <w:r>
        <w:t>publication</w:t>
      </w:r>
      <w:r>
        <w:rPr>
          <w:spacing w:val="-7"/>
        </w:rPr>
        <w:t xml:space="preserve"> </w:t>
      </w:r>
      <w:r>
        <w:t>are</w:t>
      </w:r>
      <w:r>
        <w:rPr>
          <w:spacing w:val="-8"/>
        </w:rPr>
        <w:t xml:space="preserve"> </w:t>
      </w:r>
      <w:r>
        <w:t>expressed</w:t>
      </w:r>
      <w:r>
        <w:rPr>
          <w:spacing w:val="-4"/>
        </w:rPr>
        <w:t xml:space="preserve"> </w:t>
      </w:r>
      <w:r>
        <w:t>VAT</w:t>
      </w:r>
      <w:r>
        <w:rPr>
          <w:spacing w:val="-9"/>
        </w:rPr>
        <w:t xml:space="preserve"> </w:t>
      </w:r>
      <w:r>
        <w:rPr>
          <w:spacing w:val="-2"/>
        </w:rPr>
        <w:t>included</w:t>
      </w:r>
    </w:p>
    <w:p w14:paraId="27D30F0A" w14:textId="77777777" w:rsidR="001E5EC6" w:rsidRDefault="001E5EC6">
      <w:pPr>
        <w:pStyle w:val="BodyText"/>
      </w:pPr>
    </w:p>
    <w:p w14:paraId="27D30F0B" w14:textId="77777777" w:rsidR="001E5EC6" w:rsidRDefault="001E5EC6">
      <w:pPr>
        <w:pStyle w:val="BodyText"/>
        <w:spacing w:before="1"/>
      </w:pPr>
    </w:p>
    <w:p w14:paraId="27D30F0C" w14:textId="77777777" w:rsidR="001E5EC6" w:rsidRDefault="00000000">
      <w:pPr>
        <w:pStyle w:val="Heading1"/>
        <w:numPr>
          <w:ilvl w:val="1"/>
          <w:numId w:val="1"/>
        </w:numPr>
        <w:tabs>
          <w:tab w:val="left" w:pos="715"/>
        </w:tabs>
        <w:ind w:left="715" w:hanging="358"/>
      </w:pPr>
      <w:r>
        <w:t>Calculation</w:t>
      </w:r>
      <w:r>
        <w:rPr>
          <w:spacing w:val="-12"/>
        </w:rPr>
        <w:t xml:space="preserve"> </w:t>
      </w:r>
      <w:r>
        <w:rPr>
          <w:spacing w:val="-4"/>
        </w:rPr>
        <w:t>Rule</w:t>
      </w:r>
    </w:p>
    <w:p w14:paraId="27D30F0D" w14:textId="77777777" w:rsidR="001E5EC6" w:rsidRDefault="001E5EC6">
      <w:pPr>
        <w:pStyle w:val="BodyText"/>
        <w:spacing w:before="1"/>
        <w:rPr>
          <w:b/>
        </w:rPr>
      </w:pPr>
    </w:p>
    <w:p w14:paraId="27D30F0E" w14:textId="77777777" w:rsidR="001E5EC6" w:rsidRDefault="00000000">
      <w:pPr>
        <w:pStyle w:val="BodyText"/>
        <w:ind w:left="141" w:right="128"/>
        <w:jc w:val="both"/>
      </w:pPr>
      <w:r>
        <w:t>For Transfers of Value involving the use of foreign currencies, amounts are converted from the initial currency to the publication currency according to the Group Monthly Average Exchange Rate applicable at the date of the Transfers of Value.</w:t>
      </w:r>
    </w:p>
    <w:p w14:paraId="27D30F0F" w14:textId="77777777" w:rsidR="001E5EC6" w:rsidRDefault="001E5EC6">
      <w:pPr>
        <w:pStyle w:val="BodyText"/>
      </w:pPr>
    </w:p>
    <w:p w14:paraId="27D30F10" w14:textId="77777777" w:rsidR="001E5EC6" w:rsidRDefault="001E5EC6">
      <w:pPr>
        <w:pStyle w:val="BodyText"/>
        <w:spacing w:before="228"/>
      </w:pPr>
    </w:p>
    <w:p w14:paraId="27D30F11" w14:textId="77777777" w:rsidR="001E5EC6" w:rsidRDefault="00000000">
      <w:pPr>
        <w:pStyle w:val="BodyText"/>
        <w:ind w:left="141"/>
        <w:jc w:val="both"/>
      </w:pPr>
      <w:r>
        <w:t>2025</w:t>
      </w:r>
      <w:r>
        <w:rPr>
          <w:spacing w:val="-3"/>
        </w:rPr>
        <w:t xml:space="preserve"> </w:t>
      </w:r>
      <w:r>
        <w:t>-</w:t>
      </w:r>
      <w:r>
        <w:rPr>
          <w:spacing w:val="-1"/>
        </w:rPr>
        <w:t xml:space="preserve"> </w:t>
      </w:r>
      <w:r>
        <w:rPr>
          <w:spacing w:val="-5"/>
        </w:rPr>
        <w:t>02</w:t>
      </w:r>
    </w:p>
    <w:sectPr w:rsidR="001E5EC6">
      <w:pgSz w:w="11910" w:h="16840"/>
      <w:pgMar w:top="1320" w:right="1275" w:bottom="1180" w:left="1275"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E69C" w14:textId="77777777" w:rsidR="00832276" w:rsidRDefault="00832276">
      <w:r>
        <w:separator/>
      </w:r>
    </w:p>
  </w:endnote>
  <w:endnote w:type="continuationSeparator" w:id="0">
    <w:p w14:paraId="1D545C80" w14:textId="77777777" w:rsidR="00832276" w:rsidRDefault="0083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0F14" w14:textId="77777777" w:rsidR="001E5EC6" w:rsidRDefault="00000000">
    <w:pPr>
      <w:pStyle w:val="BodyText"/>
      <w:spacing w:line="14" w:lineRule="auto"/>
    </w:pPr>
    <w:r>
      <w:rPr>
        <w:noProof/>
      </w:rPr>
      <mc:AlternateContent>
        <mc:Choice Requires="wps">
          <w:drawing>
            <wp:anchor distT="0" distB="0" distL="0" distR="0" simplePos="0" relativeHeight="487425024" behindDoc="1" locked="0" layoutInCell="1" allowOverlap="1" wp14:anchorId="27D30F15" wp14:editId="27D30F16">
              <wp:simplePos x="0" y="0"/>
              <wp:positionH relativeFrom="page">
                <wp:posOffset>3594608</wp:posOffset>
              </wp:positionH>
              <wp:positionV relativeFrom="page">
                <wp:posOffset>9918903</wp:posOffset>
              </wp:positionV>
              <wp:extent cx="3670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165735"/>
                      </a:xfrm>
                      <a:prstGeom prst="rect">
                        <a:avLst/>
                      </a:prstGeom>
                    </wps:spPr>
                    <wps:txbx>
                      <w:txbxContent>
                        <w:p w14:paraId="27D30F19" w14:textId="77777777" w:rsidR="001E5EC6" w:rsidRDefault="00000000">
                          <w:pPr>
                            <w:spacing w:line="245" w:lineRule="exact"/>
                            <w:ind w:left="20"/>
                            <w:rPr>
                              <w:rFonts w:ascii="Calibri"/>
                            </w:rPr>
                          </w:pPr>
                          <w:r>
                            <w:rPr>
                              <w:rFonts w:ascii="Calibri"/>
                            </w:rPr>
                            <w:t>-</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rPr>
                            <w:t>/</w:t>
                          </w:r>
                          <w:r>
                            <w:rPr>
                              <w:rFonts w:ascii="Calibri"/>
                            </w:rPr>
                            <w:fldChar w:fldCharType="begin"/>
                          </w:r>
                          <w:r>
                            <w:rPr>
                              <w:rFonts w:ascii="Calibri"/>
                            </w:rPr>
                            <w:instrText xml:space="preserve"> NUMPAGES </w:instrText>
                          </w:r>
                          <w:r>
                            <w:rPr>
                              <w:rFonts w:ascii="Calibri"/>
                            </w:rPr>
                            <w:fldChar w:fldCharType="separate"/>
                          </w:r>
                          <w:r>
                            <w:rPr>
                              <w:rFonts w:ascii="Calibri"/>
                            </w:rPr>
                            <w:t>7</w:t>
                          </w:r>
                          <w:r>
                            <w:rPr>
                              <w:rFonts w:ascii="Calibri"/>
                            </w:rPr>
                            <w:fldChar w:fldCharType="end"/>
                          </w:r>
                          <w:r>
                            <w:rPr>
                              <w:rFonts w:ascii="Calibri"/>
                              <w:spacing w:val="-3"/>
                            </w:rPr>
                            <w:t xml:space="preserve"> </w:t>
                          </w:r>
                          <w:r>
                            <w:rPr>
                              <w:rFonts w:ascii="Calibri"/>
                              <w:spacing w:val="-10"/>
                            </w:rPr>
                            <w:t>-</w:t>
                          </w:r>
                        </w:p>
                      </w:txbxContent>
                    </wps:txbx>
                    <wps:bodyPr wrap="square" lIns="0" tIns="0" rIns="0" bIns="0" rtlCol="0">
                      <a:noAutofit/>
                    </wps:bodyPr>
                  </wps:wsp>
                </a:graphicData>
              </a:graphic>
            </wp:anchor>
          </w:drawing>
        </mc:Choice>
        <mc:Fallback>
          <w:pict>
            <v:shapetype w14:anchorId="27D30F15" id="_x0000_t202" coordsize="21600,21600" o:spt="202" path="m,l,21600r21600,l21600,xe">
              <v:stroke joinstyle="miter"/>
              <v:path gradientshapeok="t" o:connecttype="rect"/>
            </v:shapetype>
            <v:shape id="Textbox 1" o:spid="_x0000_s1027" type="#_x0000_t202" style="position:absolute;margin-left:283.05pt;margin-top:781pt;width:28.9pt;height:13.0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" filled="f" stroked="f">
              <v:textbox inset="0,0,0,0">
                <w:txbxContent>
                  <w:p w14:paraId="27D30F19" w14:textId="77777777" w:rsidR="001E5EC6" w:rsidRDefault="00000000">
                    <w:pPr>
                      <w:spacing w:line="245" w:lineRule="exact"/>
                      <w:ind w:left="20"/>
                      <w:rPr>
                        <w:rFonts w:ascii="Calibri"/>
                      </w:rPr>
                    </w:pPr>
                    <w:r>
                      <w:rPr>
                        <w:rFonts w:ascii="Calibri"/>
                      </w:rPr>
                      <w:t>-</w:t>
                    </w:r>
                    <w:r>
                      <w:rPr>
                        <w:rFonts w:ascii="Calibri"/>
                        <w:spacing w:val="-5"/>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rPr>
                      <w:t>/</w:t>
                    </w:r>
                    <w:r>
                      <w:rPr>
                        <w:rFonts w:ascii="Calibri"/>
                      </w:rPr>
                      <w:fldChar w:fldCharType="begin"/>
                    </w:r>
                    <w:r>
                      <w:rPr>
                        <w:rFonts w:ascii="Calibri"/>
                      </w:rPr>
                      <w:instrText xml:space="preserve"> NUMPAGES </w:instrText>
                    </w:r>
                    <w:r>
                      <w:rPr>
                        <w:rFonts w:ascii="Calibri"/>
                      </w:rPr>
                      <w:fldChar w:fldCharType="separate"/>
                    </w:r>
                    <w:r>
                      <w:rPr>
                        <w:rFonts w:ascii="Calibri"/>
                      </w:rPr>
                      <w:t>7</w:t>
                    </w:r>
                    <w:r>
                      <w:rPr>
                        <w:rFonts w:ascii="Calibri"/>
                      </w:rPr>
                      <w:fldChar w:fldCharType="end"/>
                    </w:r>
                    <w:r>
                      <w:rPr>
                        <w:rFonts w:ascii="Calibri"/>
                        <w:spacing w:val="-3"/>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A6D5" w14:textId="77777777" w:rsidR="00832276" w:rsidRDefault="00832276">
      <w:r>
        <w:separator/>
      </w:r>
    </w:p>
  </w:footnote>
  <w:footnote w:type="continuationSeparator" w:id="0">
    <w:p w14:paraId="71926BD0" w14:textId="77777777" w:rsidR="00832276" w:rsidRDefault="0083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3B1C"/>
    <w:multiLevelType w:val="hybridMultilevel"/>
    <w:tmpl w:val="BB7C2516"/>
    <w:lvl w:ilvl="0" w:tplc="1E8C3A5C">
      <w:numFmt w:val="bullet"/>
      <w:lvlText w:val="-"/>
      <w:lvlJc w:val="left"/>
      <w:pPr>
        <w:ind w:left="862" w:hanging="361"/>
      </w:pPr>
      <w:rPr>
        <w:rFonts w:ascii="Calibri" w:eastAsia="Calibri" w:hAnsi="Calibri" w:cs="Calibri" w:hint="default"/>
        <w:b w:val="0"/>
        <w:bCs w:val="0"/>
        <w:i w:val="0"/>
        <w:iCs w:val="0"/>
        <w:spacing w:val="0"/>
        <w:w w:val="100"/>
        <w:sz w:val="20"/>
        <w:szCs w:val="20"/>
        <w:lang w:val="en-US" w:eastAsia="en-US" w:bidi="ar-SA"/>
      </w:rPr>
    </w:lvl>
    <w:lvl w:ilvl="1" w:tplc="47A62740">
      <w:numFmt w:val="bullet"/>
      <w:lvlText w:val="•"/>
      <w:lvlJc w:val="left"/>
      <w:pPr>
        <w:ind w:left="1709" w:hanging="361"/>
      </w:pPr>
      <w:rPr>
        <w:rFonts w:hint="default"/>
        <w:lang w:val="en-US" w:eastAsia="en-US" w:bidi="ar-SA"/>
      </w:rPr>
    </w:lvl>
    <w:lvl w:ilvl="2" w:tplc="42DAF172">
      <w:numFmt w:val="bullet"/>
      <w:lvlText w:val="•"/>
      <w:lvlJc w:val="left"/>
      <w:pPr>
        <w:ind w:left="2558" w:hanging="361"/>
      </w:pPr>
      <w:rPr>
        <w:rFonts w:hint="default"/>
        <w:lang w:val="en-US" w:eastAsia="en-US" w:bidi="ar-SA"/>
      </w:rPr>
    </w:lvl>
    <w:lvl w:ilvl="3" w:tplc="43C8AC5A">
      <w:numFmt w:val="bullet"/>
      <w:lvlText w:val="•"/>
      <w:lvlJc w:val="left"/>
      <w:pPr>
        <w:ind w:left="3408" w:hanging="361"/>
      </w:pPr>
      <w:rPr>
        <w:rFonts w:hint="default"/>
        <w:lang w:val="en-US" w:eastAsia="en-US" w:bidi="ar-SA"/>
      </w:rPr>
    </w:lvl>
    <w:lvl w:ilvl="4" w:tplc="7806DE5E">
      <w:numFmt w:val="bullet"/>
      <w:lvlText w:val="•"/>
      <w:lvlJc w:val="left"/>
      <w:pPr>
        <w:ind w:left="4257" w:hanging="361"/>
      </w:pPr>
      <w:rPr>
        <w:rFonts w:hint="default"/>
        <w:lang w:val="en-US" w:eastAsia="en-US" w:bidi="ar-SA"/>
      </w:rPr>
    </w:lvl>
    <w:lvl w:ilvl="5" w:tplc="682837FC">
      <w:numFmt w:val="bullet"/>
      <w:lvlText w:val="•"/>
      <w:lvlJc w:val="left"/>
      <w:pPr>
        <w:ind w:left="5107" w:hanging="361"/>
      </w:pPr>
      <w:rPr>
        <w:rFonts w:hint="default"/>
        <w:lang w:val="en-US" w:eastAsia="en-US" w:bidi="ar-SA"/>
      </w:rPr>
    </w:lvl>
    <w:lvl w:ilvl="6" w:tplc="3C18F0AC">
      <w:numFmt w:val="bullet"/>
      <w:lvlText w:val="•"/>
      <w:lvlJc w:val="left"/>
      <w:pPr>
        <w:ind w:left="5956" w:hanging="361"/>
      </w:pPr>
      <w:rPr>
        <w:rFonts w:hint="default"/>
        <w:lang w:val="en-US" w:eastAsia="en-US" w:bidi="ar-SA"/>
      </w:rPr>
    </w:lvl>
    <w:lvl w:ilvl="7" w:tplc="A5BEFA3E">
      <w:numFmt w:val="bullet"/>
      <w:lvlText w:val="•"/>
      <w:lvlJc w:val="left"/>
      <w:pPr>
        <w:ind w:left="6805" w:hanging="361"/>
      </w:pPr>
      <w:rPr>
        <w:rFonts w:hint="default"/>
        <w:lang w:val="en-US" w:eastAsia="en-US" w:bidi="ar-SA"/>
      </w:rPr>
    </w:lvl>
    <w:lvl w:ilvl="8" w:tplc="D6F8805E">
      <w:numFmt w:val="bullet"/>
      <w:lvlText w:val="•"/>
      <w:lvlJc w:val="left"/>
      <w:pPr>
        <w:ind w:left="7655" w:hanging="361"/>
      </w:pPr>
      <w:rPr>
        <w:rFonts w:hint="default"/>
        <w:lang w:val="en-US" w:eastAsia="en-US" w:bidi="ar-SA"/>
      </w:rPr>
    </w:lvl>
  </w:abstractNum>
  <w:abstractNum w:abstractNumId="1" w15:restartNumberingAfterBreak="0">
    <w:nsid w:val="43E20180"/>
    <w:multiLevelType w:val="multilevel"/>
    <w:tmpl w:val="65B2DB8C"/>
    <w:lvl w:ilvl="0">
      <w:start w:val="1"/>
      <w:numFmt w:val="decimal"/>
      <w:lvlText w:val="%1."/>
      <w:lvlJc w:val="left"/>
      <w:pPr>
        <w:ind w:left="862" w:hanging="361"/>
        <w:jc w:val="left"/>
      </w:pPr>
      <w:rPr>
        <w:rFonts w:ascii="Arial" w:eastAsia="Arial" w:hAnsi="Arial" w:cs="Arial" w:hint="default"/>
        <w:b/>
        <w:bCs/>
        <w:i w:val="0"/>
        <w:iCs w:val="0"/>
        <w:spacing w:val="-2"/>
        <w:w w:val="100"/>
        <w:sz w:val="20"/>
        <w:szCs w:val="20"/>
        <w:lang w:val="en-US" w:eastAsia="en-US" w:bidi="ar-SA"/>
      </w:rPr>
    </w:lvl>
    <w:lvl w:ilvl="1">
      <w:start w:val="1"/>
      <w:numFmt w:val="decimal"/>
      <w:lvlText w:val="%1.%2."/>
      <w:lvlJc w:val="left"/>
      <w:pPr>
        <w:ind w:left="862" w:hanging="361"/>
        <w:jc w:val="left"/>
      </w:pPr>
      <w:rPr>
        <w:rFonts w:ascii="Arial" w:eastAsia="Arial" w:hAnsi="Arial" w:cs="Arial" w:hint="default"/>
        <w:b/>
        <w:bCs/>
        <w:i w:val="0"/>
        <w:iCs w:val="0"/>
        <w:spacing w:val="-2"/>
        <w:w w:val="100"/>
        <w:sz w:val="20"/>
        <w:szCs w:val="20"/>
        <w:lang w:val="en-US" w:eastAsia="en-US" w:bidi="ar-SA"/>
      </w:rPr>
    </w:lvl>
    <w:lvl w:ilvl="2">
      <w:start w:val="1"/>
      <w:numFmt w:val="decimal"/>
      <w:lvlText w:val="%1.%2.%3."/>
      <w:lvlJc w:val="left"/>
      <w:pPr>
        <w:ind w:left="1222" w:hanging="721"/>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862" w:hanging="361"/>
      </w:pPr>
      <w:rPr>
        <w:rFonts w:ascii="Calibri" w:eastAsia="Calibri" w:hAnsi="Calibri" w:cs="Calibri" w:hint="default"/>
        <w:b w:val="0"/>
        <w:bCs w:val="0"/>
        <w:i w:val="0"/>
        <w:iCs w:val="0"/>
        <w:spacing w:val="0"/>
        <w:w w:val="100"/>
        <w:sz w:val="20"/>
        <w:szCs w:val="20"/>
        <w:lang w:val="en-US" w:eastAsia="en-US" w:bidi="ar-SA"/>
      </w:rPr>
    </w:lvl>
    <w:lvl w:ilvl="4">
      <w:numFmt w:val="bullet"/>
      <w:lvlText w:val="•"/>
      <w:lvlJc w:val="left"/>
      <w:pPr>
        <w:ind w:left="3253" w:hanging="361"/>
      </w:pPr>
      <w:rPr>
        <w:rFonts w:hint="default"/>
        <w:lang w:val="en-US" w:eastAsia="en-US" w:bidi="ar-SA"/>
      </w:rPr>
    </w:lvl>
    <w:lvl w:ilvl="5">
      <w:numFmt w:val="bullet"/>
      <w:lvlText w:val="•"/>
      <w:lvlJc w:val="left"/>
      <w:pPr>
        <w:ind w:left="4270" w:hanging="361"/>
      </w:pPr>
      <w:rPr>
        <w:rFonts w:hint="default"/>
        <w:lang w:val="en-US" w:eastAsia="en-US" w:bidi="ar-SA"/>
      </w:rPr>
    </w:lvl>
    <w:lvl w:ilvl="6">
      <w:numFmt w:val="bullet"/>
      <w:lvlText w:val="•"/>
      <w:lvlJc w:val="left"/>
      <w:pPr>
        <w:ind w:left="5287" w:hanging="361"/>
      </w:pPr>
      <w:rPr>
        <w:rFonts w:hint="default"/>
        <w:lang w:val="en-US" w:eastAsia="en-US" w:bidi="ar-SA"/>
      </w:rPr>
    </w:lvl>
    <w:lvl w:ilvl="7">
      <w:numFmt w:val="bullet"/>
      <w:lvlText w:val="•"/>
      <w:lvlJc w:val="left"/>
      <w:pPr>
        <w:ind w:left="6303" w:hanging="361"/>
      </w:pPr>
      <w:rPr>
        <w:rFonts w:hint="default"/>
        <w:lang w:val="en-US" w:eastAsia="en-US" w:bidi="ar-SA"/>
      </w:rPr>
    </w:lvl>
    <w:lvl w:ilvl="8">
      <w:numFmt w:val="bullet"/>
      <w:lvlText w:val="•"/>
      <w:lvlJc w:val="left"/>
      <w:pPr>
        <w:ind w:left="7320" w:hanging="361"/>
      </w:pPr>
      <w:rPr>
        <w:rFonts w:hint="default"/>
        <w:lang w:val="en-US" w:eastAsia="en-US" w:bidi="ar-SA"/>
      </w:rPr>
    </w:lvl>
  </w:abstractNum>
  <w:abstractNum w:abstractNumId="2" w15:restartNumberingAfterBreak="0">
    <w:nsid w:val="467235AB"/>
    <w:multiLevelType w:val="multilevel"/>
    <w:tmpl w:val="440279D6"/>
    <w:lvl w:ilvl="0">
      <w:start w:val="2"/>
      <w:numFmt w:val="decimal"/>
      <w:lvlText w:val="%1"/>
      <w:lvlJc w:val="left"/>
      <w:pPr>
        <w:ind w:left="717" w:hanging="361"/>
        <w:jc w:val="left"/>
      </w:pPr>
      <w:rPr>
        <w:rFonts w:hint="default"/>
        <w:lang w:val="en-US" w:eastAsia="en-US" w:bidi="ar-SA"/>
      </w:rPr>
    </w:lvl>
    <w:lvl w:ilvl="1">
      <w:start w:val="1"/>
      <w:numFmt w:val="decimal"/>
      <w:lvlText w:val="%1.%2."/>
      <w:lvlJc w:val="left"/>
      <w:pPr>
        <w:ind w:left="717" w:hanging="361"/>
        <w:jc w:val="left"/>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862" w:hanging="361"/>
      </w:pPr>
      <w:rPr>
        <w:rFonts w:ascii="Arial" w:eastAsia="Arial" w:hAnsi="Arial" w:cs="Arial" w:hint="default"/>
        <w:spacing w:val="0"/>
        <w:w w:val="100"/>
        <w:lang w:val="en-US" w:eastAsia="en-US" w:bidi="ar-SA"/>
      </w:rPr>
    </w:lvl>
    <w:lvl w:ilvl="3">
      <w:numFmt w:val="bullet"/>
      <w:lvlText w:val="•"/>
      <w:lvlJc w:val="left"/>
      <w:pPr>
        <w:ind w:left="2747" w:hanging="361"/>
      </w:pPr>
      <w:rPr>
        <w:rFonts w:hint="default"/>
        <w:lang w:val="en-US" w:eastAsia="en-US" w:bidi="ar-SA"/>
      </w:rPr>
    </w:lvl>
    <w:lvl w:ilvl="4">
      <w:numFmt w:val="bullet"/>
      <w:lvlText w:val="•"/>
      <w:lvlJc w:val="left"/>
      <w:pPr>
        <w:ind w:left="3691" w:hanging="361"/>
      </w:pPr>
      <w:rPr>
        <w:rFonts w:hint="default"/>
        <w:lang w:val="en-US" w:eastAsia="en-US" w:bidi="ar-SA"/>
      </w:rPr>
    </w:lvl>
    <w:lvl w:ilvl="5">
      <w:numFmt w:val="bullet"/>
      <w:lvlText w:val="•"/>
      <w:lvlJc w:val="left"/>
      <w:pPr>
        <w:ind w:left="4635" w:hanging="361"/>
      </w:pPr>
      <w:rPr>
        <w:rFonts w:hint="default"/>
        <w:lang w:val="en-US" w:eastAsia="en-US" w:bidi="ar-SA"/>
      </w:rPr>
    </w:lvl>
    <w:lvl w:ilvl="6">
      <w:numFmt w:val="bullet"/>
      <w:lvlText w:val="•"/>
      <w:lvlJc w:val="left"/>
      <w:pPr>
        <w:ind w:left="5578" w:hanging="361"/>
      </w:pPr>
      <w:rPr>
        <w:rFonts w:hint="default"/>
        <w:lang w:val="en-US" w:eastAsia="en-US" w:bidi="ar-SA"/>
      </w:rPr>
    </w:lvl>
    <w:lvl w:ilvl="7">
      <w:numFmt w:val="bullet"/>
      <w:lvlText w:val="•"/>
      <w:lvlJc w:val="left"/>
      <w:pPr>
        <w:ind w:left="6522" w:hanging="361"/>
      </w:pPr>
      <w:rPr>
        <w:rFonts w:hint="default"/>
        <w:lang w:val="en-US" w:eastAsia="en-US" w:bidi="ar-SA"/>
      </w:rPr>
    </w:lvl>
    <w:lvl w:ilvl="8">
      <w:numFmt w:val="bullet"/>
      <w:lvlText w:val="•"/>
      <w:lvlJc w:val="left"/>
      <w:pPr>
        <w:ind w:left="7466" w:hanging="361"/>
      </w:pPr>
      <w:rPr>
        <w:rFonts w:hint="default"/>
        <w:lang w:val="en-US" w:eastAsia="en-US" w:bidi="ar-SA"/>
      </w:rPr>
    </w:lvl>
  </w:abstractNum>
  <w:abstractNum w:abstractNumId="3" w15:restartNumberingAfterBreak="0">
    <w:nsid w:val="624C3FBB"/>
    <w:multiLevelType w:val="hybridMultilevel"/>
    <w:tmpl w:val="79925E60"/>
    <w:lvl w:ilvl="0" w:tplc="E0BAEACC">
      <w:numFmt w:val="bullet"/>
      <w:lvlText w:val=""/>
      <w:lvlJc w:val="left"/>
      <w:pPr>
        <w:ind w:left="862" w:hanging="361"/>
      </w:pPr>
      <w:rPr>
        <w:rFonts w:ascii="Wingdings" w:eastAsia="Wingdings" w:hAnsi="Wingdings" w:cs="Wingdings" w:hint="default"/>
        <w:b w:val="0"/>
        <w:bCs w:val="0"/>
        <w:i w:val="0"/>
        <w:iCs w:val="0"/>
        <w:spacing w:val="0"/>
        <w:w w:val="100"/>
        <w:sz w:val="20"/>
        <w:szCs w:val="20"/>
        <w:lang w:val="en-US" w:eastAsia="en-US" w:bidi="ar-SA"/>
      </w:rPr>
    </w:lvl>
    <w:lvl w:ilvl="1" w:tplc="548CE53E">
      <w:numFmt w:val="bullet"/>
      <w:lvlText w:val="•"/>
      <w:lvlJc w:val="left"/>
      <w:pPr>
        <w:ind w:left="1709" w:hanging="361"/>
      </w:pPr>
      <w:rPr>
        <w:rFonts w:hint="default"/>
        <w:lang w:val="en-US" w:eastAsia="en-US" w:bidi="ar-SA"/>
      </w:rPr>
    </w:lvl>
    <w:lvl w:ilvl="2" w:tplc="04520EDC">
      <w:numFmt w:val="bullet"/>
      <w:lvlText w:val="•"/>
      <w:lvlJc w:val="left"/>
      <w:pPr>
        <w:ind w:left="2558" w:hanging="361"/>
      </w:pPr>
      <w:rPr>
        <w:rFonts w:hint="default"/>
        <w:lang w:val="en-US" w:eastAsia="en-US" w:bidi="ar-SA"/>
      </w:rPr>
    </w:lvl>
    <w:lvl w:ilvl="3" w:tplc="54F49ED4">
      <w:numFmt w:val="bullet"/>
      <w:lvlText w:val="•"/>
      <w:lvlJc w:val="left"/>
      <w:pPr>
        <w:ind w:left="3408" w:hanging="361"/>
      </w:pPr>
      <w:rPr>
        <w:rFonts w:hint="default"/>
        <w:lang w:val="en-US" w:eastAsia="en-US" w:bidi="ar-SA"/>
      </w:rPr>
    </w:lvl>
    <w:lvl w:ilvl="4" w:tplc="BD7E4070">
      <w:numFmt w:val="bullet"/>
      <w:lvlText w:val="•"/>
      <w:lvlJc w:val="left"/>
      <w:pPr>
        <w:ind w:left="4257" w:hanging="361"/>
      </w:pPr>
      <w:rPr>
        <w:rFonts w:hint="default"/>
        <w:lang w:val="en-US" w:eastAsia="en-US" w:bidi="ar-SA"/>
      </w:rPr>
    </w:lvl>
    <w:lvl w:ilvl="5" w:tplc="8C6C7642">
      <w:numFmt w:val="bullet"/>
      <w:lvlText w:val="•"/>
      <w:lvlJc w:val="left"/>
      <w:pPr>
        <w:ind w:left="5107" w:hanging="361"/>
      </w:pPr>
      <w:rPr>
        <w:rFonts w:hint="default"/>
        <w:lang w:val="en-US" w:eastAsia="en-US" w:bidi="ar-SA"/>
      </w:rPr>
    </w:lvl>
    <w:lvl w:ilvl="6" w:tplc="54A84804">
      <w:numFmt w:val="bullet"/>
      <w:lvlText w:val="•"/>
      <w:lvlJc w:val="left"/>
      <w:pPr>
        <w:ind w:left="5956" w:hanging="361"/>
      </w:pPr>
      <w:rPr>
        <w:rFonts w:hint="default"/>
        <w:lang w:val="en-US" w:eastAsia="en-US" w:bidi="ar-SA"/>
      </w:rPr>
    </w:lvl>
    <w:lvl w:ilvl="7" w:tplc="4EEC3310">
      <w:numFmt w:val="bullet"/>
      <w:lvlText w:val="•"/>
      <w:lvlJc w:val="left"/>
      <w:pPr>
        <w:ind w:left="6805" w:hanging="361"/>
      </w:pPr>
      <w:rPr>
        <w:rFonts w:hint="default"/>
        <w:lang w:val="en-US" w:eastAsia="en-US" w:bidi="ar-SA"/>
      </w:rPr>
    </w:lvl>
    <w:lvl w:ilvl="8" w:tplc="558A060C">
      <w:numFmt w:val="bullet"/>
      <w:lvlText w:val="•"/>
      <w:lvlJc w:val="left"/>
      <w:pPr>
        <w:ind w:left="7655" w:hanging="361"/>
      </w:pPr>
      <w:rPr>
        <w:rFonts w:hint="default"/>
        <w:lang w:val="en-US" w:eastAsia="en-US" w:bidi="ar-SA"/>
      </w:rPr>
    </w:lvl>
  </w:abstractNum>
  <w:abstractNum w:abstractNumId="4" w15:restartNumberingAfterBreak="0">
    <w:nsid w:val="66CE47C2"/>
    <w:multiLevelType w:val="multilevel"/>
    <w:tmpl w:val="3FF896AC"/>
    <w:lvl w:ilvl="0">
      <w:start w:val="3"/>
      <w:numFmt w:val="decimal"/>
      <w:lvlText w:val="%1."/>
      <w:lvlJc w:val="left"/>
      <w:pPr>
        <w:ind w:left="645" w:hanging="361"/>
        <w:jc w:val="left"/>
      </w:pPr>
      <w:rPr>
        <w:rFonts w:ascii="Arial" w:eastAsia="Arial" w:hAnsi="Arial" w:cs="Arial" w:hint="default"/>
        <w:b/>
        <w:bCs/>
        <w:i w:val="0"/>
        <w:iCs w:val="0"/>
        <w:spacing w:val="-2"/>
        <w:w w:val="100"/>
        <w:sz w:val="20"/>
        <w:szCs w:val="20"/>
        <w:lang w:val="en-US" w:eastAsia="en-US" w:bidi="ar-SA"/>
      </w:rPr>
    </w:lvl>
    <w:lvl w:ilvl="1">
      <w:start w:val="1"/>
      <w:numFmt w:val="decimal"/>
      <w:lvlText w:val="%1.%2."/>
      <w:lvlJc w:val="left"/>
      <w:pPr>
        <w:ind w:left="717" w:hanging="361"/>
        <w:jc w:val="left"/>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1679" w:hanging="361"/>
      </w:pPr>
      <w:rPr>
        <w:rFonts w:hint="default"/>
        <w:lang w:val="en-US" w:eastAsia="en-US" w:bidi="ar-SA"/>
      </w:rPr>
    </w:lvl>
    <w:lvl w:ilvl="3">
      <w:numFmt w:val="bullet"/>
      <w:lvlText w:val="•"/>
      <w:lvlJc w:val="left"/>
      <w:pPr>
        <w:ind w:left="2638" w:hanging="361"/>
      </w:pPr>
      <w:rPr>
        <w:rFonts w:hint="default"/>
        <w:lang w:val="en-US" w:eastAsia="en-US" w:bidi="ar-SA"/>
      </w:rPr>
    </w:lvl>
    <w:lvl w:ilvl="4">
      <w:numFmt w:val="bullet"/>
      <w:lvlText w:val="•"/>
      <w:lvlJc w:val="left"/>
      <w:pPr>
        <w:ind w:left="3598" w:hanging="361"/>
      </w:pPr>
      <w:rPr>
        <w:rFonts w:hint="default"/>
        <w:lang w:val="en-US" w:eastAsia="en-US" w:bidi="ar-SA"/>
      </w:rPr>
    </w:lvl>
    <w:lvl w:ilvl="5">
      <w:numFmt w:val="bullet"/>
      <w:lvlText w:val="•"/>
      <w:lvlJc w:val="left"/>
      <w:pPr>
        <w:ind w:left="4557" w:hanging="361"/>
      </w:pPr>
      <w:rPr>
        <w:rFonts w:hint="default"/>
        <w:lang w:val="en-US" w:eastAsia="en-US" w:bidi="ar-SA"/>
      </w:rPr>
    </w:lvl>
    <w:lvl w:ilvl="6">
      <w:numFmt w:val="bullet"/>
      <w:lvlText w:val="•"/>
      <w:lvlJc w:val="left"/>
      <w:pPr>
        <w:ind w:left="5516" w:hanging="361"/>
      </w:pPr>
      <w:rPr>
        <w:rFonts w:hint="default"/>
        <w:lang w:val="en-US" w:eastAsia="en-US" w:bidi="ar-SA"/>
      </w:rPr>
    </w:lvl>
    <w:lvl w:ilvl="7">
      <w:numFmt w:val="bullet"/>
      <w:lvlText w:val="•"/>
      <w:lvlJc w:val="left"/>
      <w:pPr>
        <w:ind w:left="6476" w:hanging="361"/>
      </w:pPr>
      <w:rPr>
        <w:rFonts w:hint="default"/>
        <w:lang w:val="en-US" w:eastAsia="en-US" w:bidi="ar-SA"/>
      </w:rPr>
    </w:lvl>
    <w:lvl w:ilvl="8">
      <w:numFmt w:val="bullet"/>
      <w:lvlText w:val="•"/>
      <w:lvlJc w:val="left"/>
      <w:pPr>
        <w:ind w:left="7435" w:hanging="361"/>
      </w:pPr>
      <w:rPr>
        <w:rFonts w:hint="default"/>
        <w:lang w:val="en-US" w:eastAsia="en-US" w:bidi="ar-SA"/>
      </w:rPr>
    </w:lvl>
  </w:abstractNum>
  <w:abstractNum w:abstractNumId="5" w15:restartNumberingAfterBreak="0">
    <w:nsid w:val="72DD5586"/>
    <w:multiLevelType w:val="hybridMultilevel"/>
    <w:tmpl w:val="78C6D50C"/>
    <w:lvl w:ilvl="0" w:tplc="A408451C">
      <w:numFmt w:val="bullet"/>
      <w:lvlText w:val=""/>
      <w:lvlJc w:val="left"/>
      <w:pPr>
        <w:ind w:left="862" w:hanging="361"/>
      </w:pPr>
      <w:rPr>
        <w:rFonts w:ascii="Wingdings" w:eastAsia="Wingdings" w:hAnsi="Wingdings" w:cs="Wingdings" w:hint="default"/>
        <w:b w:val="0"/>
        <w:bCs w:val="0"/>
        <w:i w:val="0"/>
        <w:iCs w:val="0"/>
        <w:spacing w:val="0"/>
        <w:w w:val="100"/>
        <w:sz w:val="20"/>
        <w:szCs w:val="20"/>
        <w:lang w:val="en-US" w:eastAsia="en-US" w:bidi="ar-SA"/>
      </w:rPr>
    </w:lvl>
    <w:lvl w:ilvl="1" w:tplc="97286462">
      <w:numFmt w:val="bullet"/>
      <w:lvlText w:val="•"/>
      <w:lvlJc w:val="left"/>
      <w:pPr>
        <w:ind w:left="1709" w:hanging="361"/>
      </w:pPr>
      <w:rPr>
        <w:rFonts w:hint="default"/>
        <w:lang w:val="en-US" w:eastAsia="en-US" w:bidi="ar-SA"/>
      </w:rPr>
    </w:lvl>
    <w:lvl w:ilvl="2" w:tplc="9B742F7C">
      <w:numFmt w:val="bullet"/>
      <w:lvlText w:val="•"/>
      <w:lvlJc w:val="left"/>
      <w:pPr>
        <w:ind w:left="2558" w:hanging="361"/>
      </w:pPr>
      <w:rPr>
        <w:rFonts w:hint="default"/>
        <w:lang w:val="en-US" w:eastAsia="en-US" w:bidi="ar-SA"/>
      </w:rPr>
    </w:lvl>
    <w:lvl w:ilvl="3" w:tplc="0AFA5E52">
      <w:numFmt w:val="bullet"/>
      <w:lvlText w:val="•"/>
      <w:lvlJc w:val="left"/>
      <w:pPr>
        <w:ind w:left="3408" w:hanging="361"/>
      </w:pPr>
      <w:rPr>
        <w:rFonts w:hint="default"/>
        <w:lang w:val="en-US" w:eastAsia="en-US" w:bidi="ar-SA"/>
      </w:rPr>
    </w:lvl>
    <w:lvl w:ilvl="4" w:tplc="CCA6A00A">
      <w:numFmt w:val="bullet"/>
      <w:lvlText w:val="•"/>
      <w:lvlJc w:val="left"/>
      <w:pPr>
        <w:ind w:left="4257" w:hanging="361"/>
      </w:pPr>
      <w:rPr>
        <w:rFonts w:hint="default"/>
        <w:lang w:val="en-US" w:eastAsia="en-US" w:bidi="ar-SA"/>
      </w:rPr>
    </w:lvl>
    <w:lvl w:ilvl="5" w:tplc="346213D6">
      <w:numFmt w:val="bullet"/>
      <w:lvlText w:val="•"/>
      <w:lvlJc w:val="left"/>
      <w:pPr>
        <w:ind w:left="5107" w:hanging="361"/>
      </w:pPr>
      <w:rPr>
        <w:rFonts w:hint="default"/>
        <w:lang w:val="en-US" w:eastAsia="en-US" w:bidi="ar-SA"/>
      </w:rPr>
    </w:lvl>
    <w:lvl w:ilvl="6" w:tplc="7C788C1A">
      <w:numFmt w:val="bullet"/>
      <w:lvlText w:val="•"/>
      <w:lvlJc w:val="left"/>
      <w:pPr>
        <w:ind w:left="5956" w:hanging="361"/>
      </w:pPr>
      <w:rPr>
        <w:rFonts w:hint="default"/>
        <w:lang w:val="en-US" w:eastAsia="en-US" w:bidi="ar-SA"/>
      </w:rPr>
    </w:lvl>
    <w:lvl w:ilvl="7" w:tplc="26501BC6">
      <w:numFmt w:val="bullet"/>
      <w:lvlText w:val="•"/>
      <w:lvlJc w:val="left"/>
      <w:pPr>
        <w:ind w:left="6805" w:hanging="361"/>
      </w:pPr>
      <w:rPr>
        <w:rFonts w:hint="default"/>
        <w:lang w:val="en-US" w:eastAsia="en-US" w:bidi="ar-SA"/>
      </w:rPr>
    </w:lvl>
    <w:lvl w:ilvl="8" w:tplc="C0DAF8E4">
      <w:numFmt w:val="bullet"/>
      <w:lvlText w:val="•"/>
      <w:lvlJc w:val="left"/>
      <w:pPr>
        <w:ind w:left="7655" w:hanging="361"/>
      </w:pPr>
      <w:rPr>
        <w:rFonts w:hint="default"/>
        <w:lang w:val="en-US" w:eastAsia="en-US" w:bidi="ar-SA"/>
      </w:rPr>
    </w:lvl>
  </w:abstractNum>
  <w:abstractNum w:abstractNumId="6" w15:restartNumberingAfterBreak="0">
    <w:nsid w:val="752F5DC8"/>
    <w:multiLevelType w:val="hybridMultilevel"/>
    <w:tmpl w:val="24009DA2"/>
    <w:lvl w:ilvl="0" w:tplc="F774E098">
      <w:numFmt w:val="bullet"/>
      <w:lvlText w:val=""/>
      <w:lvlJc w:val="left"/>
      <w:pPr>
        <w:ind w:left="862" w:hanging="361"/>
      </w:pPr>
      <w:rPr>
        <w:rFonts w:ascii="Wingdings" w:eastAsia="Wingdings" w:hAnsi="Wingdings" w:cs="Wingdings" w:hint="default"/>
        <w:b w:val="0"/>
        <w:bCs w:val="0"/>
        <w:i w:val="0"/>
        <w:iCs w:val="0"/>
        <w:spacing w:val="0"/>
        <w:w w:val="100"/>
        <w:sz w:val="20"/>
        <w:szCs w:val="20"/>
        <w:lang w:val="en-US" w:eastAsia="en-US" w:bidi="ar-SA"/>
      </w:rPr>
    </w:lvl>
    <w:lvl w:ilvl="1" w:tplc="CA7CA7CC">
      <w:numFmt w:val="bullet"/>
      <w:lvlText w:val="•"/>
      <w:lvlJc w:val="left"/>
      <w:pPr>
        <w:ind w:left="1709" w:hanging="361"/>
      </w:pPr>
      <w:rPr>
        <w:rFonts w:hint="default"/>
        <w:lang w:val="en-US" w:eastAsia="en-US" w:bidi="ar-SA"/>
      </w:rPr>
    </w:lvl>
    <w:lvl w:ilvl="2" w:tplc="E7EE1EEE">
      <w:numFmt w:val="bullet"/>
      <w:lvlText w:val="•"/>
      <w:lvlJc w:val="left"/>
      <w:pPr>
        <w:ind w:left="2558" w:hanging="361"/>
      </w:pPr>
      <w:rPr>
        <w:rFonts w:hint="default"/>
        <w:lang w:val="en-US" w:eastAsia="en-US" w:bidi="ar-SA"/>
      </w:rPr>
    </w:lvl>
    <w:lvl w:ilvl="3" w:tplc="EC541BB8">
      <w:numFmt w:val="bullet"/>
      <w:lvlText w:val="•"/>
      <w:lvlJc w:val="left"/>
      <w:pPr>
        <w:ind w:left="3408" w:hanging="361"/>
      </w:pPr>
      <w:rPr>
        <w:rFonts w:hint="default"/>
        <w:lang w:val="en-US" w:eastAsia="en-US" w:bidi="ar-SA"/>
      </w:rPr>
    </w:lvl>
    <w:lvl w:ilvl="4" w:tplc="C562D2BE">
      <w:numFmt w:val="bullet"/>
      <w:lvlText w:val="•"/>
      <w:lvlJc w:val="left"/>
      <w:pPr>
        <w:ind w:left="4257" w:hanging="361"/>
      </w:pPr>
      <w:rPr>
        <w:rFonts w:hint="default"/>
        <w:lang w:val="en-US" w:eastAsia="en-US" w:bidi="ar-SA"/>
      </w:rPr>
    </w:lvl>
    <w:lvl w:ilvl="5" w:tplc="77FA2F88">
      <w:numFmt w:val="bullet"/>
      <w:lvlText w:val="•"/>
      <w:lvlJc w:val="left"/>
      <w:pPr>
        <w:ind w:left="5107" w:hanging="361"/>
      </w:pPr>
      <w:rPr>
        <w:rFonts w:hint="default"/>
        <w:lang w:val="en-US" w:eastAsia="en-US" w:bidi="ar-SA"/>
      </w:rPr>
    </w:lvl>
    <w:lvl w:ilvl="6" w:tplc="BEE877BC">
      <w:numFmt w:val="bullet"/>
      <w:lvlText w:val="•"/>
      <w:lvlJc w:val="left"/>
      <w:pPr>
        <w:ind w:left="5956" w:hanging="361"/>
      </w:pPr>
      <w:rPr>
        <w:rFonts w:hint="default"/>
        <w:lang w:val="en-US" w:eastAsia="en-US" w:bidi="ar-SA"/>
      </w:rPr>
    </w:lvl>
    <w:lvl w:ilvl="7" w:tplc="0548140A">
      <w:numFmt w:val="bullet"/>
      <w:lvlText w:val="•"/>
      <w:lvlJc w:val="left"/>
      <w:pPr>
        <w:ind w:left="6805" w:hanging="361"/>
      </w:pPr>
      <w:rPr>
        <w:rFonts w:hint="default"/>
        <w:lang w:val="en-US" w:eastAsia="en-US" w:bidi="ar-SA"/>
      </w:rPr>
    </w:lvl>
    <w:lvl w:ilvl="8" w:tplc="10D0645A">
      <w:numFmt w:val="bullet"/>
      <w:lvlText w:val="•"/>
      <w:lvlJc w:val="left"/>
      <w:pPr>
        <w:ind w:left="7655" w:hanging="361"/>
      </w:pPr>
      <w:rPr>
        <w:rFonts w:hint="default"/>
        <w:lang w:val="en-US" w:eastAsia="en-US" w:bidi="ar-SA"/>
      </w:rPr>
    </w:lvl>
  </w:abstractNum>
  <w:abstractNum w:abstractNumId="7" w15:restartNumberingAfterBreak="0">
    <w:nsid w:val="7B776014"/>
    <w:multiLevelType w:val="hybridMultilevel"/>
    <w:tmpl w:val="350A11E4"/>
    <w:lvl w:ilvl="0" w:tplc="AC5854AC">
      <w:numFmt w:val="bullet"/>
      <w:lvlText w:val="-"/>
      <w:lvlJc w:val="left"/>
      <w:pPr>
        <w:ind w:left="862" w:hanging="361"/>
      </w:pPr>
      <w:rPr>
        <w:rFonts w:ascii="Calibri" w:eastAsia="Calibri" w:hAnsi="Calibri" w:cs="Calibri" w:hint="default"/>
        <w:b w:val="0"/>
        <w:bCs w:val="0"/>
        <w:i w:val="0"/>
        <w:iCs w:val="0"/>
        <w:spacing w:val="0"/>
        <w:w w:val="100"/>
        <w:sz w:val="20"/>
        <w:szCs w:val="20"/>
        <w:lang w:val="en-US" w:eastAsia="en-US" w:bidi="ar-SA"/>
      </w:rPr>
    </w:lvl>
    <w:lvl w:ilvl="1" w:tplc="CC265D1A">
      <w:numFmt w:val="bullet"/>
      <w:lvlText w:val="•"/>
      <w:lvlJc w:val="left"/>
      <w:pPr>
        <w:ind w:left="1709" w:hanging="361"/>
      </w:pPr>
      <w:rPr>
        <w:rFonts w:hint="default"/>
        <w:lang w:val="en-US" w:eastAsia="en-US" w:bidi="ar-SA"/>
      </w:rPr>
    </w:lvl>
    <w:lvl w:ilvl="2" w:tplc="205CAF28">
      <w:numFmt w:val="bullet"/>
      <w:lvlText w:val="•"/>
      <w:lvlJc w:val="left"/>
      <w:pPr>
        <w:ind w:left="2558" w:hanging="361"/>
      </w:pPr>
      <w:rPr>
        <w:rFonts w:hint="default"/>
        <w:lang w:val="en-US" w:eastAsia="en-US" w:bidi="ar-SA"/>
      </w:rPr>
    </w:lvl>
    <w:lvl w:ilvl="3" w:tplc="0450ECAC">
      <w:numFmt w:val="bullet"/>
      <w:lvlText w:val="•"/>
      <w:lvlJc w:val="left"/>
      <w:pPr>
        <w:ind w:left="3408" w:hanging="361"/>
      </w:pPr>
      <w:rPr>
        <w:rFonts w:hint="default"/>
        <w:lang w:val="en-US" w:eastAsia="en-US" w:bidi="ar-SA"/>
      </w:rPr>
    </w:lvl>
    <w:lvl w:ilvl="4" w:tplc="3E581628">
      <w:numFmt w:val="bullet"/>
      <w:lvlText w:val="•"/>
      <w:lvlJc w:val="left"/>
      <w:pPr>
        <w:ind w:left="4257" w:hanging="361"/>
      </w:pPr>
      <w:rPr>
        <w:rFonts w:hint="default"/>
        <w:lang w:val="en-US" w:eastAsia="en-US" w:bidi="ar-SA"/>
      </w:rPr>
    </w:lvl>
    <w:lvl w:ilvl="5" w:tplc="450E9A9C">
      <w:numFmt w:val="bullet"/>
      <w:lvlText w:val="•"/>
      <w:lvlJc w:val="left"/>
      <w:pPr>
        <w:ind w:left="5107" w:hanging="361"/>
      </w:pPr>
      <w:rPr>
        <w:rFonts w:hint="default"/>
        <w:lang w:val="en-US" w:eastAsia="en-US" w:bidi="ar-SA"/>
      </w:rPr>
    </w:lvl>
    <w:lvl w:ilvl="6" w:tplc="FDE25BFA">
      <w:numFmt w:val="bullet"/>
      <w:lvlText w:val="•"/>
      <w:lvlJc w:val="left"/>
      <w:pPr>
        <w:ind w:left="5956" w:hanging="361"/>
      </w:pPr>
      <w:rPr>
        <w:rFonts w:hint="default"/>
        <w:lang w:val="en-US" w:eastAsia="en-US" w:bidi="ar-SA"/>
      </w:rPr>
    </w:lvl>
    <w:lvl w:ilvl="7" w:tplc="F08CCAD4">
      <w:numFmt w:val="bullet"/>
      <w:lvlText w:val="•"/>
      <w:lvlJc w:val="left"/>
      <w:pPr>
        <w:ind w:left="6805" w:hanging="361"/>
      </w:pPr>
      <w:rPr>
        <w:rFonts w:hint="default"/>
        <w:lang w:val="en-US" w:eastAsia="en-US" w:bidi="ar-SA"/>
      </w:rPr>
    </w:lvl>
    <w:lvl w:ilvl="8" w:tplc="CA92DDEA">
      <w:numFmt w:val="bullet"/>
      <w:lvlText w:val="•"/>
      <w:lvlJc w:val="left"/>
      <w:pPr>
        <w:ind w:left="7655" w:hanging="361"/>
      </w:pPr>
      <w:rPr>
        <w:rFonts w:hint="default"/>
        <w:lang w:val="en-US" w:eastAsia="en-US" w:bidi="ar-SA"/>
      </w:rPr>
    </w:lvl>
  </w:abstractNum>
  <w:num w:numId="1" w16cid:durableId="1794786156">
    <w:abstractNumId w:val="4"/>
  </w:num>
  <w:num w:numId="2" w16cid:durableId="1277103678">
    <w:abstractNumId w:val="2"/>
  </w:num>
  <w:num w:numId="3" w16cid:durableId="1266116052">
    <w:abstractNumId w:val="5"/>
  </w:num>
  <w:num w:numId="4" w16cid:durableId="300504258">
    <w:abstractNumId w:val="6"/>
  </w:num>
  <w:num w:numId="5" w16cid:durableId="1545024310">
    <w:abstractNumId w:val="3"/>
  </w:num>
  <w:num w:numId="6" w16cid:durableId="774246951">
    <w:abstractNumId w:val="0"/>
  </w:num>
  <w:num w:numId="7" w16cid:durableId="1351682837">
    <w:abstractNumId w:val="7"/>
  </w:num>
  <w:num w:numId="8" w16cid:durableId="135923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5EC6"/>
    <w:rsid w:val="001E5EC6"/>
    <w:rsid w:val="005C6723"/>
    <w:rsid w:val="00832276"/>
    <w:rsid w:val="009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0E13"/>
  <w15:docId w15:val="{C1FFDE9C-3080-4DE4-B035-DA170814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5"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20"/>
    </w:pPr>
    <w:rPr>
      <w:rFonts w:ascii="Calibri" w:eastAsia="Calibri" w:hAnsi="Calibri" w:cs="Calibri"/>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vier.e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hrru_cb</dc:creator>
  <cp:lastModifiedBy>UUSTAL ROOSI ESTONIA</cp:lastModifiedBy>
  <cp:revision>2</cp:revision>
  <dcterms:created xsi:type="dcterms:W3CDTF">2025-05-29T08:52:00Z</dcterms:created>
  <dcterms:modified xsi:type="dcterms:W3CDTF">2025-05-29T08:52:00Z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